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AED" w:rsidRPr="009F2AED" w:rsidRDefault="009D4D8F" w:rsidP="009F2AED">
      <w:pPr>
        <w:tabs>
          <w:tab w:val="left" w:pos="6139"/>
        </w:tabs>
        <w:ind w:firstLine="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САЛОБЕЛЯК</w:t>
      </w:r>
      <w:r w:rsidR="009F2AED" w:rsidRPr="009F2AED">
        <w:rPr>
          <w:rFonts w:ascii="Times New Roman" w:hAnsi="Times New Roman" w:cs="Times New Roman"/>
          <w:b/>
          <w:bCs/>
          <w:sz w:val="28"/>
          <w:szCs w:val="28"/>
          <w:lang w:val="ru-RU"/>
        </w:rPr>
        <w:t>СКАЯ СЕЛЬСКАЯ ДУМА</w:t>
      </w:r>
    </w:p>
    <w:p w:rsidR="009F2AED" w:rsidRPr="009F2AED" w:rsidRDefault="009F2AED" w:rsidP="009F2AED">
      <w:pPr>
        <w:tabs>
          <w:tab w:val="left" w:pos="6139"/>
        </w:tabs>
        <w:ind w:firstLine="720"/>
        <w:jc w:val="center"/>
        <w:rPr>
          <w:rFonts w:ascii="Times New Roman" w:hAnsi="Times New Roman" w:cs="Times New Roman"/>
          <w:b/>
          <w:bCs/>
          <w:sz w:val="28"/>
          <w:szCs w:val="28"/>
          <w:lang w:val="ru-RU"/>
        </w:rPr>
      </w:pPr>
      <w:r w:rsidRPr="009F2AED">
        <w:rPr>
          <w:rFonts w:ascii="Times New Roman" w:hAnsi="Times New Roman" w:cs="Times New Roman"/>
          <w:b/>
          <w:bCs/>
          <w:sz w:val="28"/>
          <w:szCs w:val="28"/>
          <w:lang w:val="ru-RU"/>
        </w:rPr>
        <w:t>ЯРАНСКОГО РАЙОНА КИРОВСКОЙ ОБЛАСТИ</w:t>
      </w:r>
    </w:p>
    <w:p w:rsidR="009F2AED" w:rsidRPr="00354277" w:rsidRDefault="009D4D8F" w:rsidP="009F2AED">
      <w:pPr>
        <w:tabs>
          <w:tab w:val="left" w:pos="6139"/>
        </w:tabs>
        <w:ind w:firstLine="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пя</w:t>
      </w:r>
      <w:r w:rsidR="009F2AED" w:rsidRPr="00354277">
        <w:rPr>
          <w:rFonts w:ascii="Times New Roman" w:hAnsi="Times New Roman" w:cs="Times New Roman"/>
          <w:b/>
          <w:bCs/>
          <w:sz w:val="28"/>
          <w:szCs w:val="28"/>
          <w:lang w:val="ru-RU"/>
        </w:rPr>
        <w:t>того созыва</w:t>
      </w:r>
    </w:p>
    <w:p w:rsidR="009F2AED" w:rsidRPr="00354277" w:rsidRDefault="009F2AED" w:rsidP="009F2AED">
      <w:pPr>
        <w:tabs>
          <w:tab w:val="left" w:pos="6139"/>
        </w:tabs>
        <w:ind w:firstLine="720"/>
        <w:jc w:val="center"/>
        <w:rPr>
          <w:rFonts w:ascii="Times New Roman" w:hAnsi="Times New Roman" w:cs="Times New Roman"/>
          <w:b/>
          <w:bCs/>
          <w:sz w:val="28"/>
          <w:szCs w:val="28"/>
          <w:lang w:val="ru-RU"/>
        </w:rPr>
      </w:pPr>
    </w:p>
    <w:p w:rsidR="009F2AED" w:rsidRPr="00354277" w:rsidRDefault="009F2AED" w:rsidP="009F2AED">
      <w:pPr>
        <w:tabs>
          <w:tab w:val="left" w:pos="6139"/>
        </w:tabs>
        <w:jc w:val="center"/>
        <w:rPr>
          <w:rFonts w:ascii="Times New Roman" w:hAnsi="Times New Roman" w:cs="Times New Roman"/>
          <w:b/>
          <w:bCs/>
          <w:sz w:val="28"/>
          <w:szCs w:val="28"/>
          <w:lang w:val="ru-RU"/>
        </w:rPr>
      </w:pPr>
      <w:r w:rsidRPr="00354277">
        <w:rPr>
          <w:rFonts w:ascii="Times New Roman" w:hAnsi="Times New Roman" w:cs="Times New Roman"/>
          <w:b/>
          <w:bCs/>
          <w:sz w:val="28"/>
          <w:szCs w:val="28"/>
          <w:lang w:val="ru-RU"/>
        </w:rPr>
        <w:t xml:space="preserve">       РЕШЕНИЕ</w:t>
      </w:r>
    </w:p>
    <w:p w:rsidR="00354277" w:rsidRDefault="00354277" w:rsidP="009F2AED">
      <w:pPr>
        <w:tabs>
          <w:tab w:val="left" w:pos="6139"/>
        </w:tabs>
        <w:ind w:firstLine="720"/>
        <w:rPr>
          <w:rFonts w:ascii="Times New Roman" w:hAnsi="Times New Roman" w:cs="Times New Roman"/>
          <w:sz w:val="28"/>
          <w:szCs w:val="28"/>
          <w:lang w:val="ru-RU"/>
        </w:rPr>
      </w:pPr>
    </w:p>
    <w:p w:rsidR="009F2AED" w:rsidRPr="00354277" w:rsidRDefault="008D3108" w:rsidP="00354277">
      <w:pPr>
        <w:tabs>
          <w:tab w:val="left" w:pos="6139"/>
        </w:tabs>
        <w:ind w:firstLine="720"/>
        <w:rPr>
          <w:rFonts w:ascii="Times New Roman" w:hAnsi="Times New Roman" w:cs="Times New Roman"/>
          <w:sz w:val="28"/>
          <w:szCs w:val="28"/>
          <w:lang w:val="ru-RU"/>
        </w:rPr>
      </w:pPr>
      <w:r>
        <w:rPr>
          <w:rFonts w:ascii="Times New Roman" w:hAnsi="Times New Roman" w:cs="Times New Roman"/>
          <w:sz w:val="28"/>
          <w:szCs w:val="28"/>
          <w:lang w:val="ru-RU"/>
        </w:rPr>
        <w:t>28</w:t>
      </w:r>
      <w:r w:rsidR="009D4D8F">
        <w:rPr>
          <w:rFonts w:ascii="Times New Roman" w:hAnsi="Times New Roman" w:cs="Times New Roman"/>
          <w:sz w:val="28"/>
          <w:szCs w:val="28"/>
          <w:lang w:val="ru-RU"/>
        </w:rPr>
        <w:t>.08</w:t>
      </w:r>
      <w:r w:rsidR="00354277">
        <w:rPr>
          <w:rFonts w:ascii="Times New Roman" w:hAnsi="Times New Roman" w:cs="Times New Roman"/>
          <w:sz w:val="28"/>
          <w:szCs w:val="28"/>
          <w:lang w:val="ru-RU"/>
        </w:rPr>
        <w:t>.</w:t>
      </w:r>
      <w:r w:rsidR="009F2AED" w:rsidRPr="00354277">
        <w:rPr>
          <w:rFonts w:ascii="Times New Roman" w:hAnsi="Times New Roman" w:cs="Times New Roman"/>
          <w:sz w:val="28"/>
          <w:szCs w:val="28"/>
          <w:lang w:val="ru-RU"/>
        </w:rPr>
        <w:t xml:space="preserve">2024                                                               </w:t>
      </w:r>
      <w:r w:rsidR="005064FF">
        <w:rPr>
          <w:rFonts w:ascii="Times New Roman" w:hAnsi="Times New Roman" w:cs="Times New Roman"/>
          <w:sz w:val="28"/>
          <w:szCs w:val="28"/>
          <w:lang w:val="ru-RU"/>
        </w:rPr>
        <w:t xml:space="preserve">                             № 93</w:t>
      </w:r>
    </w:p>
    <w:p w:rsidR="009F2AED" w:rsidRPr="00354277" w:rsidRDefault="009F2AED" w:rsidP="009F2AED">
      <w:pPr>
        <w:tabs>
          <w:tab w:val="left" w:pos="6139"/>
        </w:tabs>
        <w:jc w:val="center"/>
        <w:rPr>
          <w:rFonts w:ascii="Times New Roman" w:hAnsi="Times New Roman" w:cs="Times New Roman"/>
          <w:sz w:val="28"/>
          <w:szCs w:val="28"/>
          <w:lang w:val="ru-RU"/>
        </w:rPr>
      </w:pPr>
      <w:r w:rsidRPr="00354277">
        <w:rPr>
          <w:rFonts w:ascii="Times New Roman" w:hAnsi="Times New Roman" w:cs="Times New Roman"/>
          <w:sz w:val="28"/>
          <w:szCs w:val="28"/>
          <w:lang w:val="ru-RU"/>
        </w:rPr>
        <w:t xml:space="preserve">с. </w:t>
      </w:r>
      <w:r w:rsidR="009D4D8F">
        <w:rPr>
          <w:rFonts w:ascii="Times New Roman" w:hAnsi="Times New Roman" w:cs="Times New Roman"/>
          <w:sz w:val="28"/>
          <w:szCs w:val="28"/>
          <w:lang w:val="ru-RU"/>
        </w:rPr>
        <w:t>Салобеляк</w:t>
      </w:r>
    </w:p>
    <w:p w:rsidR="00D16E9F" w:rsidRPr="00AE71B4" w:rsidRDefault="00D16E9F" w:rsidP="00A67B99">
      <w:pPr>
        <w:rPr>
          <w:lang w:val="ru-RU"/>
        </w:rPr>
      </w:pPr>
    </w:p>
    <w:p w:rsidR="00934E74" w:rsidRPr="00AE71B4" w:rsidRDefault="00A158C9" w:rsidP="00212F17">
      <w:pPr>
        <w:widowControl/>
        <w:suppressAutoHyphens/>
        <w:jc w:val="center"/>
        <w:rPr>
          <w:rFonts w:ascii="Times New Roman" w:eastAsia="Times New Roman" w:hAnsi="Times New Roman" w:cs="Times New Roman"/>
          <w:b/>
          <w:kern w:val="1"/>
          <w:sz w:val="28"/>
          <w:szCs w:val="28"/>
          <w:lang w:val="ru-RU" w:eastAsia="ar-SA"/>
        </w:rPr>
      </w:pPr>
      <w:r w:rsidRPr="00AE71B4">
        <w:rPr>
          <w:rFonts w:ascii="Times New Roman" w:eastAsia="Times New Roman" w:hAnsi="Times New Roman" w:cs="Times New Roman"/>
          <w:b/>
          <w:kern w:val="1"/>
          <w:sz w:val="28"/>
          <w:szCs w:val="28"/>
          <w:lang w:val="ru-RU" w:eastAsia="ar-SA"/>
        </w:rPr>
        <w:t xml:space="preserve">Об утверждении Порядка </w:t>
      </w:r>
      <w:r w:rsidR="00934E74" w:rsidRPr="00AE71B4">
        <w:rPr>
          <w:rFonts w:ascii="Times New Roman" w:eastAsia="Times New Roman" w:hAnsi="Times New Roman" w:cs="Times New Roman"/>
          <w:b/>
          <w:kern w:val="1"/>
          <w:sz w:val="28"/>
          <w:szCs w:val="28"/>
          <w:lang w:val="ru-RU" w:eastAsia="ar-SA"/>
        </w:rPr>
        <w:t>учета и ведения реестра</w:t>
      </w:r>
    </w:p>
    <w:p w:rsidR="00934E74" w:rsidRPr="00AE71B4" w:rsidRDefault="00934E74" w:rsidP="00212F17">
      <w:pPr>
        <w:widowControl/>
        <w:suppressAutoHyphens/>
        <w:jc w:val="center"/>
        <w:rPr>
          <w:rFonts w:ascii="Times New Roman" w:eastAsia="Times New Roman" w:hAnsi="Times New Roman" w:cs="Times New Roman"/>
          <w:b/>
          <w:kern w:val="1"/>
          <w:sz w:val="28"/>
          <w:szCs w:val="28"/>
          <w:lang w:val="ru-RU" w:eastAsia="ar-SA"/>
        </w:rPr>
      </w:pPr>
      <w:r w:rsidRPr="00AE71B4">
        <w:rPr>
          <w:rFonts w:ascii="Times New Roman" w:eastAsia="Times New Roman" w:hAnsi="Times New Roman" w:cs="Times New Roman"/>
          <w:b/>
          <w:kern w:val="1"/>
          <w:sz w:val="28"/>
          <w:szCs w:val="28"/>
          <w:lang w:val="ru-RU" w:eastAsia="ar-SA"/>
        </w:rPr>
        <w:t xml:space="preserve">муниципального имущества </w:t>
      </w:r>
      <w:r w:rsidR="00212F17" w:rsidRPr="00AE71B4">
        <w:rPr>
          <w:rFonts w:ascii="Times New Roman" w:eastAsia="Times New Roman" w:hAnsi="Times New Roman" w:cs="Times New Roman"/>
          <w:b/>
          <w:kern w:val="1"/>
          <w:sz w:val="28"/>
          <w:szCs w:val="28"/>
          <w:lang w:val="ru-RU" w:eastAsia="ar-SA"/>
        </w:rPr>
        <w:t xml:space="preserve"> </w:t>
      </w:r>
      <w:r w:rsidR="009D4D8F">
        <w:rPr>
          <w:rFonts w:ascii="Times New Roman" w:eastAsia="Times New Roman" w:hAnsi="Times New Roman" w:cs="Times New Roman"/>
          <w:b/>
          <w:kern w:val="1"/>
          <w:sz w:val="28"/>
          <w:szCs w:val="28"/>
          <w:lang w:val="ru-RU" w:eastAsia="ar-SA"/>
        </w:rPr>
        <w:t>Салобеляк</w:t>
      </w:r>
      <w:r w:rsidR="00212F17" w:rsidRPr="00AE71B4">
        <w:rPr>
          <w:rFonts w:ascii="Times New Roman" w:eastAsia="Times New Roman" w:hAnsi="Times New Roman" w:cs="Times New Roman"/>
          <w:b/>
          <w:kern w:val="1"/>
          <w:sz w:val="28"/>
          <w:szCs w:val="28"/>
          <w:lang w:val="ru-RU" w:eastAsia="ar-SA"/>
        </w:rPr>
        <w:t>ского</w:t>
      </w:r>
      <w:r w:rsidR="00EC608F">
        <w:rPr>
          <w:rFonts w:ascii="Times New Roman" w:eastAsia="Times New Roman" w:hAnsi="Times New Roman" w:cs="Times New Roman"/>
          <w:b/>
          <w:kern w:val="1"/>
          <w:sz w:val="28"/>
          <w:szCs w:val="28"/>
          <w:lang w:val="ru-RU" w:eastAsia="ar-SA"/>
        </w:rPr>
        <w:t xml:space="preserve"> </w:t>
      </w:r>
      <w:r w:rsidRPr="00AE71B4">
        <w:rPr>
          <w:rFonts w:ascii="Times New Roman" w:eastAsia="Times New Roman" w:hAnsi="Times New Roman" w:cs="Times New Roman"/>
          <w:b/>
          <w:kern w:val="1"/>
          <w:sz w:val="28"/>
          <w:szCs w:val="28"/>
          <w:lang w:val="ru-RU" w:eastAsia="ar-SA"/>
        </w:rPr>
        <w:t>сельского поселения</w:t>
      </w:r>
    </w:p>
    <w:p w:rsidR="00D40B2F" w:rsidRPr="00AE71B4" w:rsidRDefault="00212F17" w:rsidP="00212F17">
      <w:pPr>
        <w:widowControl/>
        <w:suppressAutoHyphens/>
        <w:jc w:val="center"/>
        <w:rPr>
          <w:rFonts w:ascii="Times New Roman" w:eastAsia="Times New Roman" w:hAnsi="Times New Roman" w:cs="Times New Roman"/>
          <w:b/>
          <w:kern w:val="1"/>
          <w:sz w:val="28"/>
          <w:szCs w:val="28"/>
          <w:lang w:val="ru-RU" w:eastAsia="ar-SA"/>
        </w:rPr>
      </w:pPr>
      <w:r w:rsidRPr="00AE71B4">
        <w:rPr>
          <w:rFonts w:ascii="Times New Roman" w:eastAsia="Times New Roman" w:hAnsi="Times New Roman" w:cs="Times New Roman"/>
          <w:b/>
          <w:kern w:val="1"/>
          <w:sz w:val="28"/>
          <w:szCs w:val="28"/>
          <w:lang w:val="ru-RU" w:eastAsia="ar-SA"/>
        </w:rPr>
        <w:t>Яранского района Кировской области</w:t>
      </w:r>
    </w:p>
    <w:p w:rsidR="00A158C9" w:rsidRPr="00AE71B4" w:rsidRDefault="00A158C9" w:rsidP="00381193">
      <w:pPr>
        <w:widowControl/>
        <w:suppressAutoHyphens/>
        <w:rPr>
          <w:rFonts w:ascii="Times New Roman" w:eastAsia="Times New Roman" w:hAnsi="Times New Roman" w:cs="Times New Roman"/>
          <w:b/>
          <w:kern w:val="1"/>
          <w:sz w:val="24"/>
          <w:szCs w:val="24"/>
          <w:lang w:val="ru-RU" w:eastAsia="ar-SA"/>
        </w:rPr>
      </w:pPr>
    </w:p>
    <w:p w:rsidR="00A158C9" w:rsidRPr="00AE71B4" w:rsidRDefault="00A158C9" w:rsidP="00534B8B">
      <w:pPr>
        <w:widowControl/>
        <w:suppressAutoHyphens/>
        <w:jc w:val="both"/>
        <w:rPr>
          <w:rFonts w:ascii="Times New Roman" w:eastAsia="Times New Roman" w:hAnsi="Times New Roman" w:cs="Times New Roman"/>
          <w:kern w:val="1"/>
          <w:sz w:val="24"/>
          <w:szCs w:val="24"/>
          <w:lang w:val="ru-RU" w:eastAsia="ar-SA"/>
        </w:rPr>
      </w:pPr>
    </w:p>
    <w:p w:rsidR="00A67B99" w:rsidRPr="00AE71B4" w:rsidRDefault="0012393E" w:rsidP="009F2AED">
      <w:pPr>
        <w:widowControl/>
        <w:suppressAutoHyphens/>
        <w:ind w:right="-285" w:firstLine="708"/>
        <w:jc w:val="both"/>
        <w:rPr>
          <w:rFonts w:ascii="Times New Roman" w:eastAsia="Times New Roman" w:hAnsi="Times New Roman" w:cs="Times New Roman"/>
          <w:b/>
          <w:sz w:val="28"/>
          <w:szCs w:val="28"/>
          <w:lang w:val="ru-RU" w:eastAsia="ar-SA"/>
        </w:rPr>
      </w:pPr>
      <w:r w:rsidRPr="00AE71B4">
        <w:rPr>
          <w:rFonts w:ascii="Times New Roman" w:eastAsia="Times New Roman" w:hAnsi="Times New Roman" w:cs="Times New Roman"/>
          <w:kern w:val="1"/>
          <w:sz w:val="28"/>
          <w:szCs w:val="28"/>
          <w:lang w:val="ru-RU" w:eastAsia="ar-SA"/>
        </w:rPr>
        <w:t xml:space="preserve">В соответствии с Федеральным законом от 06.10.2003 № 131-ФЗ «Об общих принципах организации местного самоуправления в Российской Федерации», Приказом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 </w:t>
      </w:r>
      <w:proofErr w:type="gramStart"/>
      <w:r w:rsidRPr="00AE71B4">
        <w:rPr>
          <w:rFonts w:ascii="Times New Roman" w:eastAsia="Times New Roman" w:hAnsi="Times New Roman" w:cs="Times New Roman"/>
          <w:kern w:val="1"/>
          <w:sz w:val="28"/>
          <w:szCs w:val="28"/>
          <w:lang w:val="ru-RU" w:eastAsia="ar-SA"/>
        </w:rPr>
        <w:t xml:space="preserve">руководствуясь Уставом </w:t>
      </w:r>
      <w:r w:rsidR="009D4D8F">
        <w:rPr>
          <w:rFonts w:ascii="Times New Roman" w:eastAsia="Times New Roman" w:hAnsi="Times New Roman" w:cs="Times New Roman"/>
          <w:kern w:val="1"/>
          <w:sz w:val="28"/>
          <w:szCs w:val="28"/>
          <w:lang w:val="ru-RU" w:eastAsia="ar-SA"/>
        </w:rPr>
        <w:t>Салобеляк</w:t>
      </w:r>
      <w:r w:rsidR="00212F17" w:rsidRPr="00AE71B4">
        <w:rPr>
          <w:rFonts w:ascii="Times New Roman" w:eastAsia="Times New Roman" w:hAnsi="Times New Roman" w:cs="Times New Roman"/>
          <w:kern w:val="1"/>
          <w:sz w:val="28"/>
          <w:szCs w:val="28"/>
          <w:lang w:val="ru-RU" w:eastAsia="ar-SA"/>
        </w:rPr>
        <w:t xml:space="preserve">ского </w:t>
      </w:r>
      <w:r w:rsidRPr="00AE71B4">
        <w:rPr>
          <w:rFonts w:ascii="Times New Roman" w:eastAsia="Times New Roman" w:hAnsi="Times New Roman" w:cs="Times New Roman"/>
          <w:kern w:val="1"/>
          <w:sz w:val="28"/>
          <w:szCs w:val="28"/>
          <w:lang w:val="ru-RU" w:eastAsia="ar-SA"/>
        </w:rPr>
        <w:t xml:space="preserve">сельского поселения </w:t>
      </w:r>
      <w:r w:rsidR="00212F17" w:rsidRPr="00AE71B4">
        <w:rPr>
          <w:rFonts w:ascii="Times New Roman" w:eastAsia="Times New Roman" w:hAnsi="Times New Roman" w:cs="Times New Roman"/>
          <w:kern w:val="1"/>
          <w:sz w:val="28"/>
          <w:szCs w:val="28"/>
          <w:lang w:val="ru-RU" w:eastAsia="ar-SA"/>
        </w:rPr>
        <w:t>Яранского</w:t>
      </w:r>
      <w:r w:rsidRPr="00AE71B4">
        <w:rPr>
          <w:rFonts w:ascii="Times New Roman" w:eastAsia="Times New Roman" w:hAnsi="Times New Roman" w:cs="Times New Roman"/>
          <w:kern w:val="1"/>
          <w:sz w:val="28"/>
          <w:szCs w:val="28"/>
          <w:lang w:val="ru-RU" w:eastAsia="ar-SA"/>
        </w:rPr>
        <w:t xml:space="preserve"> района </w:t>
      </w:r>
      <w:r w:rsidR="00212F17" w:rsidRPr="00AE71B4">
        <w:rPr>
          <w:rFonts w:ascii="Times New Roman" w:eastAsia="Times New Roman" w:hAnsi="Times New Roman" w:cs="Times New Roman"/>
          <w:kern w:val="1"/>
          <w:sz w:val="28"/>
          <w:szCs w:val="28"/>
          <w:lang w:val="ru-RU" w:eastAsia="ar-SA"/>
        </w:rPr>
        <w:t xml:space="preserve">Кировской </w:t>
      </w:r>
      <w:r w:rsidRPr="00AE71B4">
        <w:rPr>
          <w:rFonts w:ascii="Times New Roman" w:eastAsia="Times New Roman" w:hAnsi="Times New Roman" w:cs="Times New Roman"/>
          <w:kern w:val="1"/>
          <w:sz w:val="28"/>
          <w:szCs w:val="28"/>
          <w:lang w:val="ru-RU" w:eastAsia="ar-SA"/>
        </w:rPr>
        <w:t xml:space="preserve"> област</w:t>
      </w:r>
      <w:r w:rsidR="00212F17" w:rsidRPr="00AE71B4">
        <w:rPr>
          <w:rFonts w:ascii="Times New Roman" w:eastAsia="Times New Roman" w:hAnsi="Times New Roman" w:cs="Times New Roman"/>
          <w:kern w:val="1"/>
          <w:sz w:val="28"/>
          <w:szCs w:val="28"/>
          <w:lang w:val="ru-RU" w:eastAsia="ar-SA"/>
        </w:rPr>
        <w:t>и</w:t>
      </w:r>
      <w:r w:rsidR="009D4D8F">
        <w:rPr>
          <w:rFonts w:ascii="Times New Roman" w:eastAsia="Times New Roman" w:hAnsi="Times New Roman" w:cs="Times New Roman"/>
          <w:kern w:val="1"/>
          <w:sz w:val="28"/>
          <w:szCs w:val="28"/>
          <w:lang w:val="ru-RU" w:eastAsia="ar-SA"/>
        </w:rPr>
        <w:t xml:space="preserve"> Салобеляк</w:t>
      </w:r>
      <w:r w:rsidR="00BD18A0">
        <w:rPr>
          <w:rFonts w:ascii="Times New Roman" w:eastAsia="Times New Roman" w:hAnsi="Times New Roman" w:cs="Times New Roman"/>
          <w:kern w:val="1"/>
          <w:sz w:val="28"/>
          <w:szCs w:val="28"/>
          <w:lang w:val="ru-RU" w:eastAsia="ar-SA"/>
        </w:rPr>
        <w:t>ская сельская Дума РЕШИЛА</w:t>
      </w:r>
      <w:proofErr w:type="gramEnd"/>
      <w:r w:rsidR="00BD18A0">
        <w:rPr>
          <w:rFonts w:ascii="Times New Roman" w:eastAsia="Times New Roman" w:hAnsi="Times New Roman" w:cs="Times New Roman"/>
          <w:kern w:val="1"/>
          <w:sz w:val="28"/>
          <w:szCs w:val="28"/>
          <w:lang w:val="ru-RU" w:eastAsia="ar-SA"/>
        </w:rPr>
        <w:t>:</w:t>
      </w:r>
    </w:p>
    <w:p w:rsidR="00A67B99" w:rsidRPr="00AE71B4" w:rsidRDefault="00A67B99" w:rsidP="009F2AED">
      <w:pPr>
        <w:widowControl/>
        <w:suppressAutoHyphens/>
        <w:ind w:right="-285"/>
        <w:jc w:val="both"/>
        <w:rPr>
          <w:rFonts w:ascii="Times New Roman" w:eastAsia="Times New Roman" w:hAnsi="Times New Roman" w:cs="Times New Roman"/>
          <w:sz w:val="28"/>
          <w:szCs w:val="28"/>
          <w:lang w:val="ru-RU" w:eastAsia="ar-SA"/>
        </w:rPr>
      </w:pPr>
    </w:p>
    <w:p w:rsidR="00A158C9" w:rsidRDefault="00A158C9" w:rsidP="00481324">
      <w:pPr>
        <w:pStyle w:val="a9"/>
        <w:widowControl/>
        <w:numPr>
          <w:ilvl w:val="0"/>
          <w:numId w:val="3"/>
        </w:numPr>
        <w:suppressAutoHyphens/>
        <w:ind w:left="0" w:firstLine="708"/>
        <w:rPr>
          <w:sz w:val="28"/>
          <w:szCs w:val="28"/>
          <w:lang w:val="ru-RU"/>
        </w:rPr>
      </w:pPr>
      <w:r w:rsidRPr="009F2AED">
        <w:rPr>
          <w:rFonts w:ascii="Times New Roman" w:hAnsi="Times New Roman" w:cs="Times New Roman"/>
          <w:sz w:val="28"/>
          <w:szCs w:val="28"/>
          <w:lang w:val="ru-RU"/>
        </w:rPr>
        <w:t xml:space="preserve">Утвердить прилагаемый Порядок </w:t>
      </w:r>
      <w:r w:rsidR="0012393E" w:rsidRPr="009F2AED">
        <w:rPr>
          <w:rFonts w:ascii="Times New Roman" w:hAnsi="Times New Roman" w:cs="Times New Roman"/>
          <w:sz w:val="28"/>
          <w:szCs w:val="28"/>
          <w:lang w:val="ru-RU"/>
        </w:rPr>
        <w:t xml:space="preserve">ведения реестра муниципального имущества </w:t>
      </w:r>
      <w:r w:rsidR="009D4D8F">
        <w:rPr>
          <w:rFonts w:ascii="Times New Roman" w:eastAsia="Times New Roman" w:hAnsi="Times New Roman" w:cs="Times New Roman"/>
          <w:kern w:val="1"/>
          <w:sz w:val="28"/>
          <w:szCs w:val="28"/>
          <w:lang w:val="ru-RU" w:eastAsia="ar-SA"/>
        </w:rPr>
        <w:t>Салобеляк</w:t>
      </w:r>
      <w:r w:rsidR="00212F17" w:rsidRPr="009F2AED">
        <w:rPr>
          <w:rFonts w:ascii="Times New Roman" w:eastAsia="Times New Roman" w:hAnsi="Times New Roman" w:cs="Times New Roman"/>
          <w:kern w:val="1"/>
          <w:sz w:val="28"/>
          <w:szCs w:val="28"/>
          <w:lang w:val="ru-RU" w:eastAsia="ar-SA"/>
        </w:rPr>
        <w:t>ского сельского поселения Яранского района Кировской области</w:t>
      </w:r>
      <w:r w:rsidRPr="009F2AED">
        <w:rPr>
          <w:sz w:val="28"/>
          <w:szCs w:val="28"/>
          <w:lang w:val="ru-RU"/>
        </w:rPr>
        <w:t>.</w:t>
      </w:r>
    </w:p>
    <w:p w:rsidR="00481324" w:rsidRDefault="00481324" w:rsidP="00481324">
      <w:pPr>
        <w:pStyle w:val="a9"/>
        <w:numPr>
          <w:ilvl w:val="0"/>
          <w:numId w:val="3"/>
        </w:numPr>
        <w:rPr>
          <w:rFonts w:ascii="Times New Roman" w:hAnsi="Times New Roman" w:cs="Times New Roman"/>
          <w:sz w:val="28"/>
          <w:szCs w:val="28"/>
          <w:lang w:val="ru-RU"/>
        </w:rPr>
      </w:pPr>
      <w:r>
        <w:rPr>
          <w:rFonts w:ascii="Times New Roman" w:hAnsi="Times New Roman" w:cs="Times New Roman"/>
          <w:sz w:val="28"/>
          <w:szCs w:val="28"/>
          <w:lang w:val="ru-RU"/>
        </w:rPr>
        <w:t>Утвердить реестр муниципального   имущества. Приложение 1.</w:t>
      </w:r>
    </w:p>
    <w:p w:rsidR="0074580E" w:rsidRPr="00481324" w:rsidRDefault="0074580E" w:rsidP="00481324">
      <w:pPr>
        <w:pStyle w:val="a9"/>
        <w:widowControl/>
        <w:numPr>
          <w:ilvl w:val="0"/>
          <w:numId w:val="3"/>
        </w:numPr>
        <w:suppressAutoHyphens/>
        <w:ind w:left="0" w:firstLine="708"/>
        <w:rPr>
          <w:sz w:val="28"/>
          <w:szCs w:val="28"/>
          <w:lang w:val="ru-RU"/>
        </w:rPr>
      </w:pPr>
      <w:r w:rsidRPr="00481324">
        <w:rPr>
          <w:rFonts w:ascii="Times New Roman" w:hAnsi="Times New Roman" w:cs="Times New Roman"/>
          <w:sz w:val="28"/>
          <w:szCs w:val="28"/>
          <w:lang w:val="ru-RU"/>
        </w:rPr>
        <w:t xml:space="preserve">Возложить на администрацию </w:t>
      </w:r>
      <w:r w:rsidR="009D4D8F" w:rsidRPr="00481324">
        <w:rPr>
          <w:rFonts w:ascii="Times New Roman" w:hAnsi="Times New Roman" w:cs="Times New Roman"/>
          <w:sz w:val="28"/>
          <w:szCs w:val="28"/>
          <w:lang w:val="ru-RU"/>
        </w:rPr>
        <w:t>Салобеляк</w:t>
      </w:r>
      <w:r w:rsidRPr="00481324">
        <w:rPr>
          <w:rFonts w:ascii="Times New Roman" w:hAnsi="Times New Roman" w:cs="Times New Roman"/>
          <w:sz w:val="28"/>
          <w:szCs w:val="28"/>
          <w:lang w:val="ru-RU"/>
        </w:rPr>
        <w:t>ского сельского поселения организацию учета муниципального имущества и ведение реестра муниципального имущества.</w:t>
      </w:r>
    </w:p>
    <w:p w:rsidR="00342163" w:rsidRPr="009D4D8F" w:rsidRDefault="009F2AED" w:rsidP="00481324">
      <w:pPr>
        <w:pStyle w:val="a9"/>
        <w:widowControl/>
        <w:numPr>
          <w:ilvl w:val="0"/>
          <w:numId w:val="3"/>
        </w:numPr>
        <w:suppressAutoHyphens/>
        <w:rPr>
          <w:rFonts w:ascii="Times New Roman" w:hAnsi="Times New Roman" w:cs="Times New Roman"/>
          <w:sz w:val="28"/>
          <w:szCs w:val="28"/>
          <w:lang w:val="ru-RU"/>
        </w:rPr>
      </w:pPr>
      <w:r w:rsidRPr="009F2AED">
        <w:rPr>
          <w:rFonts w:ascii="Times New Roman" w:hAnsi="Times New Roman" w:cs="Times New Roman"/>
          <w:sz w:val="28"/>
          <w:szCs w:val="28"/>
          <w:lang w:val="ru-RU"/>
        </w:rPr>
        <w:t>П</w:t>
      </w:r>
      <w:r w:rsidR="00EC608F">
        <w:rPr>
          <w:rFonts w:ascii="Times New Roman" w:hAnsi="Times New Roman" w:cs="Times New Roman"/>
          <w:sz w:val="28"/>
          <w:szCs w:val="28"/>
          <w:lang w:val="ru-RU"/>
        </w:rPr>
        <w:t>ризнать утратившим</w:t>
      </w:r>
      <w:r w:rsidR="009D4D8F">
        <w:rPr>
          <w:rFonts w:ascii="Times New Roman" w:hAnsi="Times New Roman" w:cs="Times New Roman"/>
          <w:sz w:val="28"/>
          <w:szCs w:val="28"/>
          <w:lang w:val="ru-RU"/>
        </w:rPr>
        <w:t xml:space="preserve"> силу решение</w:t>
      </w:r>
      <w:r w:rsidRPr="009F2AED">
        <w:rPr>
          <w:rFonts w:ascii="Times New Roman" w:hAnsi="Times New Roman" w:cs="Times New Roman"/>
          <w:sz w:val="28"/>
          <w:szCs w:val="28"/>
          <w:lang w:val="ru-RU"/>
        </w:rPr>
        <w:t xml:space="preserve"> </w:t>
      </w:r>
      <w:r w:rsidR="009D4D8F">
        <w:rPr>
          <w:rFonts w:ascii="Times New Roman" w:hAnsi="Times New Roman" w:cs="Times New Roman"/>
          <w:sz w:val="28"/>
          <w:szCs w:val="28"/>
          <w:lang w:val="ru-RU"/>
        </w:rPr>
        <w:t>Салобеляк</w:t>
      </w:r>
      <w:r w:rsidRPr="009F2AED">
        <w:rPr>
          <w:rFonts w:ascii="Times New Roman" w:hAnsi="Times New Roman" w:cs="Times New Roman"/>
          <w:sz w:val="28"/>
          <w:szCs w:val="28"/>
          <w:lang w:val="ru-RU"/>
        </w:rPr>
        <w:t>ской сельской думы от</w:t>
      </w:r>
      <w:r w:rsidR="009D4D8F">
        <w:rPr>
          <w:rFonts w:ascii="Times New Roman" w:hAnsi="Times New Roman" w:cs="Times New Roman"/>
          <w:sz w:val="28"/>
          <w:szCs w:val="28"/>
          <w:lang w:val="ru-RU"/>
        </w:rPr>
        <w:t xml:space="preserve"> </w:t>
      </w:r>
      <w:r w:rsidR="009D4D8F" w:rsidRPr="009D4D8F">
        <w:rPr>
          <w:rFonts w:ascii="Times New Roman" w:hAnsi="Times New Roman" w:cs="Times New Roman"/>
          <w:sz w:val="28"/>
          <w:szCs w:val="28"/>
          <w:lang w:val="ru-RU"/>
        </w:rPr>
        <w:t>20.02.2006</w:t>
      </w:r>
      <w:r w:rsidR="009D4D8F">
        <w:rPr>
          <w:rFonts w:ascii="Times New Roman" w:hAnsi="Times New Roman" w:cs="Times New Roman"/>
          <w:sz w:val="28"/>
          <w:szCs w:val="28"/>
          <w:lang w:val="ru-RU"/>
        </w:rPr>
        <w:t xml:space="preserve"> № 35</w:t>
      </w:r>
      <w:r w:rsidR="0074580E" w:rsidRPr="009D4D8F">
        <w:rPr>
          <w:rFonts w:ascii="Times New Roman" w:hAnsi="Times New Roman" w:cs="Times New Roman"/>
          <w:sz w:val="28"/>
          <w:szCs w:val="28"/>
          <w:lang w:val="ru-RU"/>
        </w:rPr>
        <w:t xml:space="preserve"> «</w:t>
      </w:r>
      <w:r w:rsidR="00342163" w:rsidRPr="009D4D8F">
        <w:rPr>
          <w:rFonts w:ascii="Times New Roman" w:hAnsi="Times New Roman" w:cs="Times New Roman"/>
          <w:sz w:val="28"/>
          <w:szCs w:val="28"/>
          <w:lang w:val="ru-RU"/>
        </w:rPr>
        <w:t xml:space="preserve">Об утверждении «Положения об учете и ведении реестра муниципального  недвижимого  имущества муниципального  образования </w:t>
      </w:r>
      <w:r w:rsidR="009D4D8F">
        <w:rPr>
          <w:rFonts w:ascii="Times New Roman" w:hAnsi="Times New Roman" w:cs="Times New Roman"/>
          <w:sz w:val="28"/>
          <w:szCs w:val="28"/>
          <w:lang w:val="ru-RU"/>
        </w:rPr>
        <w:t>Салобеляк</w:t>
      </w:r>
      <w:r w:rsidR="00342163" w:rsidRPr="009D4D8F">
        <w:rPr>
          <w:rFonts w:ascii="Times New Roman" w:hAnsi="Times New Roman" w:cs="Times New Roman"/>
          <w:sz w:val="28"/>
          <w:szCs w:val="28"/>
          <w:lang w:val="ru-RU"/>
        </w:rPr>
        <w:t>ское сельское поселение»;</w:t>
      </w:r>
    </w:p>
    <w:p w:rsidR="00FC73BD" w:rsidRPr="00342163" w:rsidRDefault="00FC73BD" w:rsidP="00481324">
      <w:pPr>
        <w:rPr>
          <w:rFonts w:ascii="Times New Roman" w:hAnsi="Times New Roman" w:cs="Times New Roman"/>
          <w:sz w:val="28"/>
          <w:szCs w:val="28"/>
          <w:lang w:val="ru-RU"/>
        </w:rPr>
      </w:pPr>
    </w:p>
    <w:p w:rsidR="009F2AED" w:rsidRPr="009F2AED" w:rsidRDefault="00212F17" w:rsidP="00481324">
      <w:pPr>
        <w:shd w:val="clear" w:color="auto" w:fill="FFFFFF"/>
        <w:ind w:right="142"/>
        <w:rPr>
          <w:rFonts w:ascii="Times New Roman" w:hAnsi="Times New Roman" w:cs="Times New Roman"/>
          <w:sz w:val="28"/>
          <w:szCs w:val="28"/>
          <w:lang w:val="ru-RU"/>
        </w:rPr>
      </w:pPr>
      <w:r w:rsidRPr="00AE71B4">
        <w:rPr>
          <w:rFonts w:ascii="Times New Roman" w:hAnsi="Times New Roman" w:cs="Times New Roman"/>
          <w:sz w:val="28"/>
          <w:szCs w:val="28"/>
        </w:rPr>
        <w:t>       </w:t>
      </w:r>
      <w:r w:rsidR="00481324">
        <w:rPr>
          <w:rFonts w:ascii="Times New Roman" w:hAnsi="Times New Roman" w:cs="Times New Roman"/>
          <w:sz w:val="28"/>
          <w:szCs w:val="28"/>
          <w:lang w:val="ru-RU"/>
        </w:rPr>
        <w:t>5</w:t>
      </w:r>
      <w:r w:rsidR="009F2AED" w:rsidRPr="009F2AED">
        <w:rPr>
          <w:rFonts w:ascii="Times New Roman" w:hAnsi="Times New Roman" w:cs="Times New Roman"/>
          <w:sz w:val="28"/>
          <w:szCs w:val="28"/>
          <w:lang w:val="ru-RU"/>
        </w:rPr>
        <w:t xml:space="preserve">. Опубликовать настоящее решение в Информационном бюллетене органов местного самоуправления </w:t>
      </w:r>
      <w:r w:rsidR="00EC608F">
        <w:rPr>
          <w:rFonts w:ascii="Times New Roman" w:hAnsi="Times New Roman" w:cs="Times New Roman"/>
          <w:sz w:val="28"/>
          <w:szCs w:val="28"/>
          <w:lang w:val="ru-RU"/>
        </w:rPr>
        <w:t>Салобеляк</w:t>
      </w:r>
      <w:r w:rsidR="009F2AED" w:rsidRPr="009F2AED">
        <w:rPr>
          <w:rFonts w:ascii="Times New Roman" w:hAnsi="Times New Roman" w:cs="Times New Roman"/>
          <w:sz w:val="28"/>
          <w:szCs w:val="28"/>
          <w:lang w:val="ru-RU"/>
        </w:rPr>
        <w:t xml:space="preserve">ского сельского поселения, разместить в сети Интернет на официальном сайте муниципального образования </w:t>
      </w:r>
      <w:r w:rsidR="009F21AA">
        <w:rPr>
          <w:rFonts w:ascii="Times New Roman" w:hAnsi="Times New Roman" w:cs="Times New Roman"/>
          <w:sz w:val="28"/>
          <w:szCs w:val="28"/>
          <w:lang w:val="ru-RU"/>
        </w:rPr>
        <w:t>Салобеляк</w:t>
      </w:r>
      <w:r w:rsidR="009F2AED" w:rsidRPr="009F2AED">
        <w:rPr>
          <w:rFonts w:ascii="Times New Roman" w:hAnsi="Times New Roman" w:cs="Times New Roman"/>
          <w:sz w:val="28"/>
          <w:szCs w:val="28"/>
          <w:lang w:val="ru-RU"/>
        </w:rPr>
        <w:t>ское сельское поселение</w:t>
      </w:r>
      <w:r w:rsidR="00481324">
        <w:rPr>
          <w:rFonts w:ascii="Times New Roman" w:hAnsi="Times New Roman" w:cs="Times New Roman"/>
          <w:sz w:val="28"/>
          <w:szCs w:val="28"/>
          <w:lang w:val="ru-RU"/>
        </w:rPr>
        <w:t>.</w:t>
      </w:r>
    </w:p>
    <w:p w:rsidR="009F2AED" w:rsidRPr="009F2AED" w:rsidRDefault="009F2AED" w:rsidP="009F2AED">
      <w:pPr>
        <w:tabs>
          <w:tab w:val="left" w:pos="6675"/>
        </w:tabs>
        <w:rPr>
          <w:rFonts w:ascii="Times New Roman" w:hAnsi="Times New Roman" w:cs="Times New Roman"/>
          <w:sz w:val="28"/>
          <w:szCs w:val="28"/>
          <w:lang w:val="ru-RU"/>
        </w:rPr>
      </w:pPr>
    </w:p>
    <w:p w:rsidR="009F2AED" w:rsidRPr="009F2AED" w:rsidRDefault="009F2AED" w:rsidP="009F2AED">
      <w:pPr>
        <w:tabs>
          <w:tab w:val="left" w:pos="6675"/>
        </w:tabs>
        <w:rPr>
          <w:rFonts w:ascii="Times New Roman" w:hAnsi="Times New Roman" w:cs="Times New Roman"/>
          <w:sz w:val="28"/>
          <w:szCs w:val="28"/>
          <w:lang w:val="ru-RU"/>
        </w:rPr>
      </w:pPr>
    </w:p>
    <w:p w:rsidR="009F2AED" w:rsidRPr="009F2AED" w:rsidRDefault="009F2AED" w:rsidP="009F2AED">
      <w:pPr>
        <w:tabs>
          <w:tab w:val="left" w:pos="6675"/>
        </w:tabs>
        <w:rPr>
          <w:rFonts w:ascii="Times New Roman" w:hAnsi="Times New Roman" w:cs="Times New Roman"/>
          <w:sz w:val="28"/>
          <w:szCs w:val="28"/>
          <w:lang w:val="ru-RU"/>
        </w:rPr>
      </w:pPr>
    </w:p>
    <w:p w:rsidR="009F2AED" w:rsidRPr="009F2AED" w:rsidRDefault="009F2AED" w:rsidP="009F2AED">
      <w:pPr>
        <w:tabs>
          <w:tab w:val="left" w:pos="6675"/>
        </w:tabs>
        <w:rPr>
          <w:rFonts w:ascii="Times New Roman" w:hAnsi="Times New Roman" w:cs="Times New Roman"/>
          <w:sz w:val="28"/>
          <w:szCs w:val="28"/>
          <w:lang w:val="ru-RU"/>
        </w:rPr>
      </w:pPr>
      <w:r w:rsidRPr="009F2AED">
        <w:rPr>
          <w:rFonts w:ascii="Times New Roman" w:hAnsi="Times New Roman" w:cs="Times New Roman"/>
          <w:sz w:val="28"/>
          <w:szCs w:val="28"/>
          <w:lang w:val="ru-RU"/>
        </w:rPr>
        <w:t xml:space="preserve">Председатель  </w:t>
      </w:r>
      <w:r w:rsidR="009D4D8F">
        <w:rPr>
          <w:rFonts w:ascii="Times New Roman" w:hAnsi="Times New Roman" w:cs="Times New Roman"/>
          <w:sz w:val="28"/>
          <w:szCs w:val="28"/>
          <w:lang w:val="ru-RU"/>
        </w:rPr>
        <w:t>Салобеляк</w:t>
      </w:r>
      <w:r w:rsidRPr="009F2AED">
        <w:rPr>
          <w:rFonts w:ascii="Times New Roman" w:hAnsi="Times New Roman" w:cs="Times New Roman"/>
          <w:sz w:val="28"/>
          <w:szCs w:val="28"/>
          <w:lang w:val="ru-RU"/>
        </w:rPr>
        <w:t xml:space="preserve">ской             </w:t>
      </w:r>
      <w:r w:rsidR="009D4D8F">
        <w:rPr>
          <w:rFonts w:ascii="Times New Roman" w:hAnsi="Times New Roman" w:cs="Times New Roman"/>
          <w:sz w:val="28"/>
          <w:szCs w:val="28"/>
          <w:lang w:val="ru-RU"/>
        </w:rPr>
        <w:t xml:space="preserve">                             </w:t>
      </w:r>
      <w:r w:rsidRPr="009F2AED">
        <w:rPr>
          <w:rFonts w:ascii="Times New Roman" w:hAnsi="Times New Roman" w:cs="Times New Roman"/>
          <w:sz w:val="28"/>
          <w:szCs w:val="28"/>
          <w:lang w:val="ru-RU"/>
        </w:rPr>
        <w:t xml:space="preserve">Глава </w:t>
      </w:r>
      <w:r w:rsidR="009D4D8F">
        <w:rPr>
          <w:rFonts w:ascii="Times New Roman" w:hAnsi="Times New Roman" w:cs="Times New Roman"/>
          <w:sz w:val="28"/>
          <w:szCs w:val="28"/>
          <w:lang w:val="ru-RU"/>
        </w:rPr>
        <w:t>Салобеляк</w:t>
      </w:r>
      <w:r w:rsidRPr="009F2AED">
        <w:rPr>
          <w:rFonts w:ascii="Times New Roman" w:hAnsi="Times New Roman" w:cs="Times New Roman"/>
          <w:sz w:val="28"/>
          <w:szCs w:val="28"/>
          <w:lang w:val="ru-RU"/>
        </w:rPr>
        <w:t>ского</w:t>
      </w:r>
    </w:p>
    <w:p w:rsidR="009F2AED" w:rsidRPr="009F2AED" w:rsidRDefault="009F2AED" w:rsidP="009F2AED">
      <w:pPr>
        <w:rPr>
          <w:rFonts w:ascii="Times New Roman" w:hAnsi="Times New Roman" w:cs="Times New Roman"/>
          <w:sz w:val="28"/>
          <w:szCs w:val="28"/>
          <w:lang w:val="ru-RU"/>
        </w:rPr>
      </w:pPr>
      <w:r w:rsidRPr="009F2AED">
        <w:rPr>
          <w:rFonts w:ascii="Times New Roman" w:hAnsi="Times New Roman" w:cs="Times New Roman"/>
          <w:sz w:val="28"/>
          <w:szCs w:val="28"/>
          <w:lang w:val="ru-RU"/>
        </w:rPr>
        <w:t xml:space="preserve">сельской Думы                                                                   сельского поселения      </w:t>
      </w:r>
    </w:p>
    <w:p w:rsidR="009F2AED" w:rsidRPr="009F2AED" w:rsidRDefault="009F2AED" w:rsidP="009F2AED">
      <w:pPr>
        <w:rPr>
          <w:rFonts w:ascii="Times New Roman" w:hAnsi="Times New Roman" w:cs="Times New Roman"/>
          <w:sz w:val="28"/>
          <w:szCs w:val="28"/>
          <w:lang w:val="ru-RU"/>
        </w:rPr>
      </w:pPr>
    </w:p>
    <w:p w:rsidR="009F2AED" w:rsidRPr="009F2AED" w:rsidRDefault="009F2AED" w:rsidP="009F2AED">
      <w:pPr>
        <w:rPr>
          <w:rFonts w:ascii="Times New Roman" w:hAnsi="Times New Roman" w:cs="Times New Roman"/>
          <w:sz w:val="28"/>
          <w:szCs w:val="28"/>
          <w:lang w:val="ru-RU"/>
        </w:rPr>
      </w:pPr>
      <w:proofErr w:type="spellStart"/>
      <w:r w:rsidRPr="009F2AED">
        <w:rPr>
          <w:rFonts w:ascii="Times New Roman" w:hAnsi="Times New Roman" w:cs="Times New Roman"/>
          <w:sz w:val="28"/>
          <w:szCs w:val="28"/>
          <w:lang w:val="ru-RU"/>
        </w:rPr>
        <w:t>___________</w:t>
      </w:r>
      <w:r w:rsidR="009D4D8F">
        <w:rPr>
          <w:rFonts w:ascii="Times New Roman" w:hAnsi="Times New Roman" w:cs="Times New Roman"/>
          <w:sz w:val="28"/>
          <w:szCs w:val="28"/>
          <w:lang w:val="ru-RU"/>
        </w:rPr>
        <w:t>Н.В.Демакова</w:t>
      </w:r>
      <w:proofErr w:type="spellEnd"/>
      <w:r w:rsidRPr="009F2AED">
        <w:rPr>
          <w:rFonts w:ascii="Times New Roman" w:hAnsi="Times New Roman" w:cs="Times New Roman"/>
          <w:sz w:val="28"/>
          <w:szCs w:val="28"/>
          <w:lang w:val="ru-RU"/>
        </w:rPr>
        <w:t xml:space="preserve">              </w:t>
      </w:r>
      <w:r w:rsidR="009D4D8F">
        <w:rPr>
          <w:rFonts w:ascii="Times New Roman" w:hAnsi="Times New Roman" w:cs="Times New Roman"/>
          <w:sz w:val="28"/>
          <w:szCs w:val="28"/>
          <w:lang w:val="ru-RU"/>
        </w:rPr>
        <w:t xml:space="preserve">                     __________        </w:t>
      </w:r>
      <w:proofErr w:type="spellStart"/>
      <w:r w:rsidR="009D4D8F">
        <w:rPr>
          <w:rFonts w:ascii="Times New Roman" w:hAnsi="Times New Roman" w:cs="Times New Roman"/>
          <w:sz w:val="28"/>
          <w:szCs w:val="28"/>
          <w:lang w:val="ru-RU"/>
        </w:rPr>
        <w:t>В</w:t>
      </w:r>
      <w:r w:rsidRPr="009F2AED">
        <w:rPr>
          <w:rFonts w:ascii="Times New Roman" w:hAnsi="Times New Roman" w:cs="Times New Roman"/>
          <w:sz w:val="28"/>
          <w:szCs w:val="28"/>
          <w:lang w:val="ru-RU"/>
        </w:rPr>
        <w:t>.А.</w:t>
      </w:r>
      <w:r w:rsidR="009D4D8F">
        <w:rPr>
          <w:rFonts w:ascii="Times New Roman" w:hAnsi="Times New Roman" w:cs="Times New Roman"/>
          <w:sz w:val="28"/>
          <w:szCs w:val="28"/>
          <w:lang w:val="ru-RU"/>
        </w:rPr>
        <w:t>Кореева</w:t>
      </w:r>
      <w:proofErr w:type="spellEnd"/>
    </w:p>
    <w:p w:rsidR="009F2AED" w:rsidRPr="009F2AED" w:rsidRDefault="009F2AED" w:rsidP="009F2AED">
      <w:pPr>
        <w:pStyle w:val="a9"/>
        <w:ind w:left="1788"/>
        <w:rPr>
          <w:sz w:val="28"/>
          <w:szCs w:val="28"/>
          <w:lang w:val="ru-RU"/>
        </w:rPr>
      </w:pPr>
    </w:p>
    <w:p w:rsidR="009F2AED" w:rsidRPr="009F2AED" w:rsidRDefault="009F2AED" w:rsidP="009F2AED">
      <w:pPr>
        <w:rPr>
          <w:rFonts w:ascii="Times New Roman" w:hAnsi="Times New Roman" w:cs="Times New Roman"/>
          <w:sz w:val="28"/>
          <w:szCs w:val="28"/>
          <w:lang w:val="ru-RU"/>
        </w:rPr>
      </w:pPr>
    </w:p>
    <w:p w:rsidR="0012393E" w:rsidRPr="00AE71B4" w:rsidRDefault="0012393E" w:rsidP="009F2AED">
      <w:pPr>
        <w:shd w:val="clear" w:color="auto" w:fill="FFFFFF"/>
        <w:spacing w:line="254" w:lineRule="atLeast"/>
        <w:rPr>
          <w:rFonts w:ascii="Times New Roman" w:eastAsia="Times New Roman" w:hAnsi="Times New Roman" w:cs="Times New Roman"/>
          <w:i/>
          <w:sz w:val="24"/>
          <w:szCs w:val="24"/>
          <w:lang w:val="ru-RU" w:eastAsia="ar-SA"/>
        </w:rPr>
      </w:pPr>
    </w:p>
    <w:p w:rsidR="00A158C9" w:rsidRPr="00AE71B4" w:rsidRDefault="00CD61AA" w:rsidP="00CD61AA">
      <w:pPr>
        <w:widowControl/>
        <w:suppressAutoHyphens/>
        <w:spacing w:before="280" w:after="280"/>
        <w:ind w:right="-285"/>
        <w:contextualSpacing/>
        <w:rPr>
          <w:rFonts w:ascii="Times New Roman" w:eastAsia="Times New Roman" w:hAnsi="Times New Roman" w:cs="Times New Roman"/>
          <w:i/>
          <w:sz w:val="24"/>
          <w:szCs w:val="24"/>
          <w:lang w:val="ru-RU" w:eastAsia="ar-SA"/>
        </w:rPr>
      </w:pPr>
      <w:r>
        <w:rPr>
          <w:rFonts w:ascii="Times New Roman" w:eastAsia="Times New Roman" w:hAnsi="Times New Roman" w:cs="Times New Roman"/>
          <w:i/>
          <w:sz w:val="24"/>
          <w:szCs w:val="24"/>
          <w:lang w:val="ru-RU" w:eastAsia="ar-SA"/>
        </w:rPr>
        <w:t xml:space="preserve">                                                                                                                                    </w:t>
      </w:r>
      <w:r w:rsidR="00A158C9" w:rsidRPr="00AE71B4">
        <w:rPr>
          <w:rFonts w:ascii="Times New Roman" w:eastAsia="Times New Roman" w:hAnsi="Times New Roman" w:cs="Times New Roman"/>
          <w:i/>
          <w:sz w:val="24"/>
          <w:szCs w:val="24"/>
          <w:lang w:val="ru-RU" w:eastAsia="ar-SA"/>
        </w:rPr>
        <w:t>УТВЕРЖДЕН</w:t>
      </w:r>
    </w:p>
    <w:p w:rsidR="00A158C9" w:rsidRPr="00AE71B4" w:rsidRDefault="00354277" w:rsidP="00A158C9">
      <w:pPr>
        <w:widowControl/>
        <w:suppressAutoHyphens/>
        <w:spacing w:before="280" w:after="280"/>
        <w:ind w:left="5245" w:right="-285"/>
        <w:contextualSpacing/>
        <w:jc w:val="right"/>
        <w:rPr>
          <w:rFonts w:ascii="Times New Roman" w:eastAsia="Times New Roman" w:hAnsi="Times New Roman" w:cs="Times New Roman"/>
          <w:i/>
          <w:sz w:val="24"/>
          <w:szCs w:val="24"/>
          <w:lang w:val="ru-RU" w:eastAsia="ar-SA"/>
        </w:rPr>
      </w:pPr>
      <w:r>
        <w:rPr>
          <w:rFonts w:ascii="Times New Roman" w:eastAsia="Times New Roman" w:hAnsi="Times New Roman" w:cs="Times New Roman"/>
          <w:i/>
          <w:sz w:val="24"/>
          <w:szCs w:val="24"/>
          <w:lang w:val="ru-RU" w:eastAsia="ar-SA"/>
        </w:rPr>
        <w:t xml:space="preserve">Решением </w:t>
      </w:r>
      <w:r w:rsidR="009D4D8F">
        <w:rPr>
          <w:rFonts w:ascii="Times New Roman" w:eastAsia="Times New Roman" w:hAnsi="Times New Roman" w:cs="Times New Roman"/>
          <w:i/>
          <w:sz w:val="24"/>
          <w:szCs w:val="24"/>
          <w:lang w:val="ru-RU" w:eastAsia="ar-SA"/>
        </w:rPr>
        <w:t>С</w:t>
      </w:r>
      <w:r w:rsidR="001A70C6">
        <w:rPr>
          <w:rFonts w:ascii="Times New Roman" w:eastAsia="Times New Roman" w:hAnsi="Times New Roman" w:cs="Times New Roman"/>
          <w:i/>
          <w:sz w:val="24"/>
          <w:szCs w:val="24"/>
          <w:lang w:val="ru-RU" w:eastAsia="ar-SA"/>
        </w:rPr>
        <w:t>алобелякской сельской Д</w:t>
      </w:r>
      <w:r w:rsidR="008D3108">
        <w:rPr>
          <w:rFonts w:ascii="Times New Roman" w:eastAsia="Times New Roman" w:hAnsi="Times New Roman" w:cs="Times New Roman"/>
          <w:i/>
          <w:sz w:val="24"/>
          <w:szCs w:val="24"/>
          <w:lang w:val="ru-RU" w:eastAsia="ar-SA"/>
        </w:rPr>
        <w:t>умы от 28</w:t>
      </w:r>
      <w:r w:rsidR="009D4D8F">
        <w:rPr>
          <w:rFonts w:ascii="Times New Roman" w:eastAsia="Times New Roman" w:hAnsi="Times New Roman" w:cs="Times New Roman"/>
          <w:i/>
          <w:sz w:val="24"/>
          <w:szCs w:val="24"/>
          <w:lang w:val="ru-RU" w:eastAsia="ar-SA"/>
        </w:rPr>
        <w:t>.08.2024 №</w:t>
      </w:r>
      <w:r w:rsidR="005064FF">
        <w:rPr>
          <w:rFonts w:ascii="Times New Roman" w:eastAsia="Times New Roman" w:hAnsi="Times New Roman" w:cs="Times New Roman"/>
          <w:i/>
          <w:sz w:val="24"/>
          <w:szCs w:val="24"/>
          <w:lang w:val="ru-RU" w:eastAsia="ar-SA"/>
        </w:rPr>
        <w:t>93</w:t>
      </w:r>
      <w:r w:rsidR="009D4D8F">
        <w:rPr>
          <w:rFonts w:ascii="Times New Roman" w:eastAsia="Times New Roman" w:hAnsi="Times New Roman" w:cs="Times New Roman"/>
          <w:i/>
          <w:sz w:val="24"/>
          <w:szCs w:val="24"/>
          <w:lang w:val="ru-RU" w:eastAsia="ar-SA"/>
        </w:rPr>
        <w:t xml:space="preserve"> </w:t>
      </w:r>
    </w:p>
    <w:p w:rsidR="00285977" w:rsidRPr="00AE71B4" w:rsidRDefault="00285977" w:rsidP="00C84A1A">
      <w:pPr>
        <w:widowControl/>
        <w:suppressAutoHyphens/>
        <w:spacing w:before="280" w:after="280"/>
        <w:ind w:right="-285"/>
        <w:contextualSpacing/>
        <w:jc w:val="both"/>
        <w:rPr>
          <w:rFonts w:ascii="Times New Roman" w:eastAsia="Times New Roman" w:hAnsi="Times New Roman" w:cs="Times New Roman"/>
          <w:sz w:val="24"/>
          <w:szCs w:val="24"/>
          <w:lang w:val="ru-RU" w:eastAsia="ar-SA"/>
        </w:rPr>
      </w:pPr>
    </w:p>
    <w:p w:rsidR="0012393E" w:rsidRPr="00AE71B4" w:rsidRDefault="0012393E" w:rsidP="0012393E">
      <w:pPr>
        <w:autoSpaceDE w:val="0"/>
        <w:autoSpaceDN w:val="0"/>
        <w:adjustRightInd w:val="0"/>
        <w:ind w:firstLine="567"/>
        <w:jc w:val="center"/>
        <w:rPr>
          <w:rFonts w:ascii="Times New Roman" w:eastAsia="Times New Roman" w:hAnsi="Times New Roman" w:cs="Times New Roman"/>
          <w:b/>
          <w:sz w:val="24"/>
          <w:szCs w:val="24"/>
          <w:lang w:val="ru-RU" w:eastAsia="ru-RU"/>
        </w:rPr>
      </w:pPr>
      <w:r w:rsidRPr="00AE71B4">
        <w:rPr>
          <w:rFonts w:ascii="Times New Roman" w:eastAsia="Times New Roman" w:hAnsi="Times New Roman" w:cs="Times New Roman"/>
          <w:b/>
          <w:sz w:val="24"/>
          <w:szCs w:val="24"/>
          <w:lang w:val="ru-RU" w:eastAsia="ru-RU"/>
        </w:rPr>
        <w:t xml:space="preserve">Порядок </w:t>
      </w:r>
    </w:p>
    <w:p w:rsidR="00C84A1A" w:rsidRPr="00AE71B4" w:rsidRDefault="0012393E" w:rsidP="0012393E">
      <w:pPr>
        <w:autoSpaceDE w:val="0"/>
        <w:autoSpaceDN w:val="0"/>
        <w:adjustRightInd w:val="0"/>
        <w:ind w:firstLine="567"/>
        <w:jc w:val="center"/>
        <w:rPr>
          <w:rFonts w:ascii="Times New Roman" w:eastAsia="Times New Roman" w:hAnsi="Times New Roman" w:cs="Times New Roman"/>
          <w:b/>
          <w:sz w:val="24"/>
          <w:szCs w:val="24"/>
          <w:lang w:val="ru-RU" w:eastAsia="ru-RU"/>
        </w:rPr>
      </w:pPr>
      <w:r w:rsidRPr="00AE71B4">
        <w:rPr>
          <w:rFonts w:ascii="Times New Roman" w:eastAsia="Times New Roman" w:hAnsi="Times New Roman" w:cs="Times New Roman"/>
          <w:b/>
          <w:sz w:val="24"/>
          <w:szCs w:val="24"/>
          <w:lang w:val="ru-RU" w:eastAsia="ru-RU"/>
        </w:rPr>
        <w:t>ведения реестра муниципального имущества</w:t>
      </w:r>
      <w:r w:rsidR="009D4D8F">
        <w:rPr>
          <w:rFonts w:ascii="Times New Roman" w:eastAsia="Times New Roman" w:hAnsi="Times New Roman" w:cs="Times New Roman"/>
          <w:b/>
          <w:sz w:val="24"/>
          <w:szCs w:val="24"/>
          <w:lang w:val="ru-RU" w:eastAsia="ru-RU"/>
        </w:rPr>
        <w:t xml:space="preserve">  Салобеляк</w:t>
      </w:r>
      <w:r w:rsidR="00212F17" w:rsidRPr="00AE71B4">
        <w:rPr>
          <w:rFonts w:ascii="Times New Roman" w:eastAsia="Times New Roman" w:hAnsi="Times New Roman" w:cs="Times New Roman"/>
          <w:b/>
          <w:sz w:val="24"/>
          <w:szCs w:val="24"/>
          <w:lang w:val="ru-RU" w:eastAsia="ru-RU"/>
        </w:rPr>
        <w:t xml:space="preserve">ского </w:t>
      </w:r>
      <w:r w:rsidRPr="00AE71B4">
        <w:rPr>
          <w:rFonts w:ascii="Times New Roman" w:eastAsia="Times New Roman" w:hAnsi="Times New Roman" w:cs="Times New Roman"/>
          <w:b/>
          <w:sz w:val="24"/>
          <w:szCs w:val="24"/>
          <w:lang w:val="ru-RU" w:eastAsia="ru-RU"/>
        </w:rPr>
        <w:t xml:space="preserve"> сельского поселения </w:t>
      </w:r>
      <w:r w:rsidR="00C84A1A" w:rsidRPr="00AE71B4">
        <w:rPr>
          <w:rFonts w:ascii="Times New Roman" w:eastAsia="Times New Roman" w:hAnsi="Times New Roman" w:cs="Times New Roman"/>
          <w:b/>
          <w:sz w:val="24"/>
          <w:szCs w:val="24"/>
          <w:lang w:val="ru-RU" w:eastAsia="ru-RU"/>
        </w:rPr>
        <w:t xml:space="preserve"> </w:t>
      </w:r>
      <w:r w:rsidR="00212F17" w:rsidRPr="00AE71B4">
        <w:rPr>
          <w:rFonts w:ascii="Times New Roman" w:eastAsia="Times New Roman" w:hAnsi="Times New Roman" w:cs="Times New Roman"/>
          <w:b/>
          <w:sz w:val="24"/>
          <w:szCs w:val="24"/>
          <w:lang w:val="ru-RU" w:eastAsia="ru-RU"/>
        </w:rPr>
        <w:t xml:space="preserve">Яранского </w:t>
      </w:r>
      <w:r w:rsidR="00A158C9" w:rsidRPr="00AE71B4">
        <w:rPr>
          <w:rFonts w:ascii="Times New Roman" w:eastAsia="Times New Roman" w:hAnsi="Times New Roman" w:cs="Times New Roman"/>
          <w:b/>
          <w:sz w:val="24"/>
          <w:szCs w:val="24"/>
          <w:lang w:val="ru-RU" w:eastAsia="ru-RU"/>
        </w:rPr>
        <w:t xml:space="preserve"> района </w:t>
      </w:r>
      <w:r w:rsidR="00212F17" w:rsidRPr="00AE71B4">
        <w:rPr>
          <w:rFonts w:ascii="Times New Roman" w:eastAsia="Times New Roman" w:hAnsi="Times New Roman" w:cs="Times New Roman"/>
          <w:b/>
          <w:sz w:val="24"/>
          <w:szCs w:val="24"/>
          <w:lang w:val="ru-RU" w:eastAsia="ru-RU"/>
        </w:rPr>
        <w:t xml:space="preserve">Кировской </w:t>
      </w:r>
      <w:r w:rsidR="00A158C9" w:rsidRPr="00AE71B4">
        <w:rPr>
          <w:rFonts w:ascii="Times New Roman" w:eastAsia="Times New Roman" w:hAnsi="Times New Roman" w:cs="Times New Roman"/>
          <w:b/>
          <w:sz w:val="24"/>
          <w:szCs w:val="24"/>
          <w:lang w:val="ru-RU" w:eastAsia="ru-RU"/>
        </w:rPr>
        <w:t xml:space="preserve"> области </w:t>
      </w:r>
    </w:p>
    <w:p w:rsidR="00A158C9" w:rsidRPr="00AE71B4" w:rsidRDefault="00A158C9" w:rsidP="00A158C9">
      <w:pPr>
        <w:autoSpaceDE w:val="0"/>
        <w:autoSpaceDN w:val="0"/>
        <w:adjustRightInd w:val="0"/>
        <w:ind w:firstLine="567"/>
        <w:jc w:val="center"/>
        <w:rPr>
          <w:rFonts w:ascii="Times New Roman" w:eastAsia="Times New Roman" w:hAnsi="Times New Roman" w:cs="Times New Roman"/>
          <w:b/>
          <w:sz w:val="24"/>
          <w:szCs w:val="24"/>
          <w:lang w:val="ru-RU" w:eastAsia="ru-RU"/>
        </w:rPr>
      </w:pPr>
      <w:r w:rsidRPr="00AE71B4">
        <w:rPr>
          <w:rFonts w:ascii="Times New Roman" w:eastAsia="Times New Roman" w:hAnsi="Times New Roman" w:cs="Times New Roman"/>
          <w:b/>
          <w:sz w:val="24"/>
          <w:szCs w:val="24"/>
          <w:lang w:val="ru-RU" w:eastAsia="ru-RU"/>
        </w:rPr>
        <w:t>(далее – Порядок)</w:t>
      </w:r>
    </w:p>
    <w:p w:rsidR="00A158C9" w:rsidRPr="00AE71B4" w:rsidRDefault="00A158C9" w:rsidP="00A158C9">
      <w:pPr>
        <w:autoSpaceDE w:val="0"/>
        <w:autoSpaceDN w:val="0"/>
        <w:adjustRightInd w:val="0"/>
        <w:ind w:firstLine="567"/>
        <w:jc w:val="center"/>
        <w:outlineLvl w:val="1"/>
        <w:rPr>
          <w:rFonts w:ascii="Times New Roman" w:eastAsia="Times New Roman" w:hAnsi="Times New Roman" w:cs="Times New Roman"/>
          <w:sz w:val="24"/>
          <w:szCs w:val="24"/>
          <w:lang w:val="ru-RU" w:eastAsia="ru-RU"/>
        </w:rPr>
      </w:pPr>
    </w:p>
    <w:p w:rsidR="00CB450A" w:rsidRPr="00AE71B4" w:rsidRDefault="00CB450A" w:rsidP="00CB450A">
      <w:pPr>
        <w:pStyle w:val="a7"/>
        <w:ind w:firstLine="720"/>
        <w:jc w:val="center"/>
        <w:rPr>
          <w:rFonts w:ascii="Times New Roman" w:hAnsi="Times New Roman" w:cs="Times New Roman"/>
          <w:b/>
          <w:sz w:val="24"/>
          <w:szCs w:val="24"/>
          <w:lang w:eastAsia="ru-RU"/>
        </w:rPr>
      </w:pPr>
      <w:r w:rsidRPr="00AE71B4">
        <w:rPr>
          <w:rFonts w:ascii="Times New Roman" w:hAnsi="Times New Roman" w:cs="Times New Roman"/>
          <w:b/>
          <w:sz w:val="24"/>
          <w:szCs w:val="24"/>
          <w:lang w:eastAsia="ru-RU"/>
        </w:rPr>
        <w:t>I. Общие положения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1. Настоящий Порядок устанавливает правила ведения </w:t>
      </w:r>
      <w:r w:rsidR="009D4D8F">
        <w:rPr>
          <w:rFonts w:ascii="Times New Roman" w:hAnsi="Times New Roman" w:cs="Times New Roman"/>
          <w:sz w:val="24"/>
          <w:szCs w:val="24"/>
          <w:lang w:eastAsia="ru-RU"/>
        </w:rPr>
        <w:t>Салобеляк</w:t>
      </w:r>
      <w:r w:rsidR="00212F17" w:rsidRPr="00AE71B4">
        <w:rPr>
          <w:rFonts w:ascii="Times New Roman" w:hAnsi="Times New Roman" w:cs="Times New Roman"/>
          <w:sz w:val="24"/>
          <w:szCs w:val="24"/>
          <w:lang w:eastAsia="ru-RU"/>
        </w:rPr>
        <w:t xml:space="preserve">ским </w:t>
      </w:r>
      <w:r w:rsidRPr="00AE71B4">
        <w:rPr>
          <w:rFonts w:ascii="Times New Roman" w:hAnsi="Times New Roman" w:cs="Times New Roman"/>
          <w:sz w:val="24"/>
          <w:szCs w:val="24"/>
          <w:lang w:eastAsia="ru-RU"/>
        </w:rPr>
        <w:t xml:space="preserve">сельским поселением </w:t>
      </w:r>
      <w:r w:rsidR="00212F17" w:rsidRPr="00AE71B4">
        <w:rPr>
          <w:rFonts w:ascii="Times New Roman" w:hAnsi="Times New Roman" w:cs="Times New Roman"/>
          <w:sz w:val="24"/>
          <w:szCs w:val="24"/>
          <w:lang w:eastAsia="ru-RU"/>
        </w:rPr>
        <w:t>Яранского</w:t>
      </w:r>
      <w:r w:rsidRPr="00AE71B4">
        <w:rPr>
          <w:rFonts w:ascii="Times New Roman" w:hAnsi="Times New Roman" w:cs="Times New Roman"/>
          <w:sz w:val="24"/>
          <w:szCs w:val="24"/>
          <w:lang w:eastAsia="ru-RU"/>
        </w:rPr>
        <w:t xml:space="preserve"> района </w:t>
      </w:r>
      <w:r w:rsidR="00212F17" w:rsidRPr="00AE71B4">
        <w:rPr>
          <w:rFonts w:ascii="Times New Roman" w:hAnsi="Times New Roman" w:cs="Times New Roman"/>
          <w:sz w:val="24"/>
          <w:szCs w:val="24"/>
          <w:lang w:eastAsia="ru-RU"/>
        </w:rPr>
        <w:t xml:space="preserve">Кировской </w:t>
      </w:r>
      <w:r w:rsidRPr="00AE71B4">
        <w:rPr>
          <w:rFonts w:ascii="Times New Roman" w:hAnsi="Times New Roman" w:cs="Times New Roman"/>
          <w:sz w:val="24"/>
          <w:szCs w:val="24"/>
          <w:lang w:eastAsia="ru-RU"/>
        </w:rPr>
        <w:t xml:space="preserve"> области (далее -  орган местного самоуправления) реестра муниципального имущества (далее - реестр), в том числе состав подлежащего учету муниципального имущества и порядок его учета, состав сведений, подлежащих отражению в реестрах, а также порядок предоставления содержащейся в реестрах информации о муниципальном имуществе.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Учет муниципального имущества включает получение, экспертизу и хранение документов, содержащих сведения о муниципальном имуществе, и внесение указанных сведений в реестр в объеме, необходимом для осуществления полномочий по управлению и распоряжению муниципальным имуществом.</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2. Объектом учета муниципального имущества (далее - объект учета) является следующее муниципальное имущество: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машино-места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движимые вещи (в том числе документарные ценные бумаги (акции) либо иное не относящееся к недвижимым вещам имущество, стоимость которого превышает размер, определенный решениями представительных органов соответствующих муниципальных образований;</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иное имущество (в том числе бездокументарные ценные бумаги), не относящееся к недвижимым и движимым вещам, стоимость которого превышает размер, определенный решениями представительных органов соответствующих муниципальных образований.</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3. Учет находящихся в муниципальной собственности природных ресурсов (объектов), драгоценных металлов и драгоценных камней, музейных предметов и музейных коллекций, а также средств местных бюджетов регулируется законодательством о природных ресурсах, драгоценных металлах и драгоценных камнях, Музейном фонде Российской Федерации и музеях в Российской Федерации и бюджетным законодательством Российской Федерации.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4. Учет муниципального имущества, сведения об объектах и (или) о количестве объектов которого составляют государственную тайну, осуществляется муниципальным органом, в распоряжении которого находятся сведения, отнесенные в соответствии со статьей 9 Закона Российской Федерац</w:t>
      </w:r>
      <w:r w:rsidR="002E2BDB" w:rsidRPr="00AE71B4">
        <w:rPr>
          <w:rFonts w:ascii="Times New Roman" w:hAnsi="Times New Roman" w:cs="Times New Roman"/>
          <w:sz w:val="24"/>
          <w:szCs w:val="24"/>
          <w:lang w:eastAsia="ru-RU"/>
        </w:rPr>
        <w:t>ии от 21 июля 1993 г. № 5485-1 «О государственной тайне»</w:t>
      </w:r>
      <w:r w:rsidRPr="00AE71B4">
        <w:rPr>
          <w:rFonts w:ascii="Times New Roman" w:hAnsi="Times New Roman" w:cs="Times New Roman"/>
          <w:sz w:val="24"/>
          <w:szCs w:val="24"/>
          <w:lang w:eastAsia="ru-RU"/>
        </w:rPr>
        <w:t xml:space="preserve"> к государственной тайне, самостоятельно.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5. Ведение реестров осуществляется уполномоченными органами местного самоуправления соответствующих муниципальных образований (далее - уполномоченный орган).</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6. Учет муниципального имущества в реестре сопровождается присвоением реестрового номера муниципального имущества (далее - реестровый номер), структура и правила формирования такого номера определяются уполномоченным органом самостоятельно.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lastRenderedPageBreak/>
        <w:t>7. Документом, подтверждающим факт учета муниципального имущества в реестре, является выписка из реестра,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(далее - выписка из реестра).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Рекомендуемый образец выписки из реестра приведен в </w:t>
      </w:r>
      <w:hyperlink r:id="rId5" w:anchor="11000" w:history="1">
        <w:r w:rsidRPr="00AE71B4">
          <w:rPr>
            <w:rStyle w:val="a5"/>
            <w:rFonts w:ascii="Times New Roman" w:hAnsi="Times New Roman" w:cs="Times New Roman"/>
            <w:color w:val="auto"/>
            <w:sz w:val="24"/>
            <w:szCs w:val="24"/>
            <w:u w:val="none"/>
            <w:lang w:eastAsia="ru-RU"/>
          </w:rPr>
          <w:t>приложении</w:t>
        </w:r>
      </w:hyperlink>
      <w:r w:rsidRPr="00AE71B4">
        <w:rPr>
          <w:rFonts w:ascii="Times New Roman" w:hAnsi="Times New Roman" w:cs="Times New Roman"/>
          <w:sz w:val="24"/>
          <w:szCs w:val="24"/>
          <w:lang w:eastAsia="ru-RU"/>
        </w:rPr>
        <w:t xml:space="preserve"> к настоящему Порядку.</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8. Реестры ведутся на бумажных и  электронных носителях.</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Способ ведения реестра определяется уполномоченным органом самостоятельно.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9. Ведение реестра осуществляется путем внесения в соответствующие подразделы реестра сведений об объектах учета, собственником (владельцем) которых является муниципальное образование, и о лицах, обладающих правами на объекты учета и сведениями о них, и уточнения изменившихся сведений о муниципальном имуществе, принадлежащем на вещном праве органу местного самоуправления, муниципальному бюджетному учреждению, муниципальному казенному учреждению, муниципальному автономному учреждению, муниципальному унитарному предприятию, муниципальному казенному предприятию или иному юридическому либо физическому лицу, которому муниципальное имущество принадлежит на вещном праве или в силу закона (далее - правообладатель), или составляющем муниципальную казну муниципального образования,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(или) деятельности правообладателя.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10. Неотъемлемой частью реестра являются: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а) документы, подтверждающие сведения, включаемые в реестр (далее - подтверждающие документы);</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б) иные документы, предусмотренные правовыми актами органов местного самоуправления.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11. Реестр должен храниться и обрабатываться в местах, недоступных для посторонних лиц, с соблюдением условий, обеспечивающих предотвращение хищения, утраты, искажения и подделки информации.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 На электронном носителе, реестр хранится и обрабатывается с соблюдением требований информационной безопасности, обеспечивающих конфиденциальность, целостность, доступность, подотчетность, аутентичность и достоверность информации.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Сведения, содержащиеся в реестре, хранятся в соответствии с Федеральным законом </w:t>
      </w:r>
      <w:r w:rsidR="002E2BDB" w:rsidRPr="00AE71B4">
        <w:rPr>
          <w:rFonts w:ascii="Times New Roman" w:hAnsi="Times New Roman" w:cs="Times New Roman"/>
          <w:sz w:val="24"/>
          <w:szCs w:val="24"/>
          <w:lang w:eastAsia="ru-RU"/>
        </w:rPr>
        <w:t>от 22 октября 2004 г. № 125-ФЗ «</w:t>
      </w:r>
      <w:r w:rsidRPr="00AE71B4">
        <w:rPr>
          <w:rFonts w:ascii="Times New Roman" w:hAnsi="Times New Roman" w:cs="Times New Roman"/>
          <w:sz w:val="24"/>
          <w:szCs w:val="24"/>
          <w:lang w:eastAsia="ru-RU"/>
        </w:rPr>
        <w:t>Об архив</w:t>
      </w:r>
      <w:r w:rsidR="002E2BDB" w:rsidRPr="00AE71B4">
        <w:rPr>
          <w:rFonts w:ascii="Times New Roman" w:hAnsi="Times New Roman" w:cs="Times New Roman"/>
          <w:sz w:val="24"/>
          <w:szCs w:val="24"/>
          <w:lang w:eastAsia="ru-RU"/>
        </w:rPr>
        <w:t>ном деле в Российской Федерации»</w:t>
      </w:r>
      <w:r w:rsidRPr="00AE71B4">
        <w:rPr>
          <w:rFonts w:ascii="Times New Roman" w:hAnsi="Times New Roman" w:cs="Times New Roman"/>
          <w:sz w:val="24"/>
          <w:szCs w:val="24"/>
          <w:lang w:eastAsia="ru-RU"/>
        </w:rPr>
        <w:t>.</w:t>
      </w:r>
    </w:p>
    <w:p w:rsidR="002E2BDB" w:rsidRPr="00AE71B4" w:rsidRDefault="002E2BDB" w:rsidP="002E2BDB">
      <w:pPr>
        <w:pStyle w:val="a7"/>
        <w:ind w:firstLine="720"/>
        <w:jc w:val="center"/>
        <w:rPr>
          <w:rFonts w:ascii="Times New Roman" w:hAnsi="Times New Roman" w:cs="Times New Roman"/>
          <w:b/>
          <w:sz w:val="24"/>
          <w:szCs w:val="24"/>
          <w:lang w:eastAsia="ru-RU"/>
        </w:rPr>
      </w:pPr>
    </w:p>
    <w:p w:rsidR="00CB450A" w:rsidRPr="00AE71B4" w:rsidRDefault="00CB450A" w:rsidP="002E2BDB">
      <w:pPr>
        <w:pStyle w:val="a7"/>
        <w:ind w:firstLine="720"/>
        <w:jc w:val="center"/>
        <w:rPr>
          <w:rFonts w:ascii="Times New Roman" w:hAnsi="Times New Roman" w:cs="Times New Roman"/>
          <w:b/>
          <w:sz w:val="24"/>
          <w:szCs w:val="24"/>
          <w:lang w:eastAsia="ru-RU"/>
        </w:rPr>
      </w:pPr>
      <w:r w:rsidRPr="00AE71B4">
        <w:rPr>
          <w:rFonts w:ascii="Times New Roman" w:hAnsi="Times New Roman" w:cs="Times New Roman"/>
          <w:b/>
          <w:sz w:val="24"/>
          <w:szCs w:val="24"/>
          <w:lang w:eastAsia="ru-RU"/>
        </w:rPr>
        <w:t>II. Состав сведений, подлежащих отражению в реестре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12. Реестр состоит из 3 разделов. 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В разделы 1, 2, 3 сведения вносятся с приложением подтверждающих документов.</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13. В раздел 1 вносятся сведения о недвижимом имуществе.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подраздел 1.1</w:t>
      </w:r>
      <w:r w:rsidR="002E2BDB" w:rsidRPr="00AE71B4">
        <w:rPr>
          <w:rFonts w:ascii="Times New Roman" w:hAnsi="Times New Roman" w:cs="Times New Roman"/>
          <w:sz w:val="24"/>
          <w:szCs w:val="24"/>
          <w:lang w:eastAsia="ru-RU"/>
        </w:rPr>
        <w:t>.</w:t>
      </w:r>
      <w:r w:rsidRPr="00AE71B4">
        <w:rPr>
          <w:rFonts w:ascii="Times New Roman" w:hAnsi="Times New Roman" w:cs="Times New Roman"/>
          <w:sz w:val="24"/>
          <w:szCs w:val="24"/>
          <w:lang w:eastAsia="ru-RU"/>
        </w:rPr>
        <w:t xml:space="preserve"> раздела 1 реестра вносятся сведения о земельных участках, в том числе: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наименование земельного участка;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адрес (местоположение) земельного участка (с указанием кода Общероссийского классификатора территорий муниципальных образований (далее - ОКТМО);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кадастровый номер земельного участка (с датой присвоения);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w:t>
      </w:r>
      <w:r w:rsidRPr="00AE71B4">
        <w:rPr>
          <w:rFonts w:ascii="Times New Roman" w:hAnsi="Times New Roman" w:cs="Times New Roman"/>
          <w:sz w:val="24"/>
          <w:szCs w:val="24"/>
          <w:lang w:eastAsia="ru-RU"/>
        </w:rPr>
        <w:lastRenderedPageBreak/>
        <w:t>государственный регистрационный номер (далее -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ОКТМО) (далее - сведения о правообладателе);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вещного права, на основании которого правообладателю принадлежит земельный участок,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основных характеристиках земельного участка, в том числе: площадь, категория земель, вид разрешенного использования;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стоимости земельного участка;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произведенном улучшении земельного участка;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установленных в отношении земельного участка ограничениях (обременениях) с указанием наименования вида ограничений (обременении), основания и даты их возникновения и прекращения;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лице, в пользу которого установлены ограничения (обременения),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ОКТМО) (далее - сведения о лице, в пользу которого установлены ограничения (обременения);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иные сведения (при необходимости).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подраздел 1.2</w:t>
      </w:r>
      <w:r w:rsidR="002E2BDB" w:rsidRPr="00AE71B4">
        <w:rPr>
          <w:rFonts w:ascii="Times New Roman" w:hAnsi="Times New Roman" w:cs="Times New Roman"/>
          <w:sz w:val="24"/>
          <w:szCs w:val="24"/>
          <w:lang w:eastAsia="ru-RU"/>
        </w:rPr>
        <w:t>.</w:t>
      </w:r>
      <w:r w:rsidRPr="00AE71B4">
        <w:rPr>
          <w:rFonts w:ascii="Times New Roman" w:hAnsi="Times New Roman" w:cs="Times New Roman"/>
          <w:sz w:val="24"/>
          <w:szCs w:val="24"/>
          <w:lang w:eastAsia="ru-RU"/>
        </w:rPr>
        <w:t xml:space="preserve"> раздела 1 реестра вносятся сведения о зданиях, сооружениях, объектах незавершенного строительства, единых недвижимых комплексах и иных объектах, отнесенных законом к недвижимости, в том числе: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наименование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назначение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адрес (местоположение) объекта учета (с указанием кода ОКТМО);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кадастровый номер объекта учета (с датой присвоения);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земельном участке, на котором расположен объект учета (кадастровый номер, форма собственности, площадь);</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правообладателе;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инвентарный номер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стоимости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изменениях объекта учета (произведенных достройках, капитальном ремонте, реконструкции, модернизации, сносе);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установленных в отношении объекта учета ограничениях (обременениях) с указанием наименования вида ограничений (обременении), основания и даты их возникновения и прекращения;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лице, в пользу которого установлены ограничения (обременения);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объекте единого недвижимого комплекса, в том числе: сведения о зданиях, 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иные сведения (при необходимости).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подраздел 1.3</w:t>
      </w:r>
      <w:r w:rsidR="002E2BDB" w:rsidRPr="00AE71B4">
        <w:rPr>
          <w:rFonts w:ascii="Times New Roman" w:hAnsi="Times New Roman" w:cs="Times New Roman"/>
          <w:sz w:val="24"/>
          <w:szCs w:val="24"/>
          <w:lang w:eastAsia="ru-RU"/>
        </w:rPr>
        <w:t>.</w:t>
      </w:r>
      <w:r w:rsidRPr="00AE71B4">
        <w:rPr>
          <w:rFonts w:ascii="Times New Roman" w:hAnsi="Times New Roman" w:cs="Times New Roman"/>
          <w:sz w:val="24"/>
          <w:szCs w:val="24"/>
          <w:lang w:eastAsia="ru-RU"/>
        </w:rPr>
        <w:t xml:space="preserve"> раздела 1 реестра вносятся сведения о помещениях, машино-местах и иных объектах, отнесенных законом к недвижимости, в том числе: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lastRenderedPageBreak/>
        <w:t>вид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наименование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назначение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адрес (местоположение) объекта учета (с указанием кода ОКТМО);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кадастровый номер объекта учета (с датой присвоения);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здании, сооружении, в состав которого входит объект учета (кадастровый номер, форма собственности);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правообладателе;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основных характеристиках объекта, в том числе: тип объекта (жилое либо нежилое), площадь, этажность (подземная этажность);</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инвентарный номер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стоимости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изменениях объекта учета (произведенных достройках, капитальном ремонте, реконструкции, модернизации, сносе);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установленных в отношении объекта учета ограничениях (обременениях) с указанием наименования вида ограничений (обременении), основания и даты их возникновения и прекращения;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лице, в пользу которого установлены ограничения (обременения);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иные сведения (при необходимости).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подраздел 1.4 раздела 1 реестра вносятся сведения о воздушных и морских судах, судах внутреннего плавания, в том числе: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наименование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назначение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порт (место) регистрации и (или) место (аэродром) базирования (с указанием кода ОКТМО);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регистрационный номер (с датой присвоения);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правообладателе;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основных характеристиках судна, в том числе: год и место постройки судна, инвентарный номер, серийный (заводской) номер, идентификационный номер судна и место строительства (для строящихся судов);</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стоимости судна;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произведенных ремонте, модернизации судна;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установленных в отношении судна ограничениях (обременениях) с указанием наименования вида ограничений (обременении), основания и даты их возникновения и прекращения;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лице, в пользу которого установлены ограничения (обременения);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иные сведения (при необходимости).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раздел 2 вносятся сведения о движимом и ином имуществе.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подраздел 2.1</w:t>
      </w:r>
      <w:r w:rsidR="002E2BDB" w:rsidRPr="00AE71B4">
        <w:rPr>
          <w:rFonts w:ascii="Times New Roman" w:hAnsi="Times New Roman" w:cs="Times New Roman"/>
          <w:sz w:val="24"/>
          <w:szCs w:val="24"/>
          <w:lang w:eastAsia="ru-RU"/>
        </w:rPr>
        <w:t>.</w:t>
      </w:r>
      <w:r w:rsidRPr="00AE71B4">
        <w:rPr>
          <w:rFonts w:ascii="Times New Roman" w:hAnsi="Times New Roman" w:cs="Times New Roman"/>
          <w:sz w:val="24"/>
          <w:szCs w:val="24"/>
          <w:lang w:eastAsia="ru-RU"/>
        </w:rPr>
        <w:t xml:space="preserve"> раздела 2 реестра вносятся сведения об акциях, в том числе: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акционерном обществе (эмитенте),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ОКТМО);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акциях, в том числе: количество акций, регистрационные номера выпусков, номинальная стоимость акций, вид акций (обыкновенные или привилегированные);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lastRenderedPageBreak/>
        <w:t>сведения о правообладателе;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установленных ограничениях (обременениях) с указанием наименования вида ограничений (обременении), основания и даты их возникновения и прекращения;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лице, в пользу которого установлены ограничения (обременения);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иные сведения (при необходимости).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подраздел 2.2</w:t>
      </w:r>
      <w:r w:rsidR="002E2BDB" w:rsidRPr="00AE71B4">
        <w:rPr>
          <w:rFonts w:ascii="Times New Roman" w:hAnsi="Times New Roman" w:cs="Times New Roman"/>
          <w:sz w:val="24"/>
          <w:szCs w:val="24"/>
          <w:lang w:eastAsia="ru-RU"/>
        </w:rPr>
        <w:t>.</w:t>
      </w:r>
      <w:r w:rsidRPr="00AE71B4">
        <w:rPr>
          <w:rFonts w:ascii="Times New Roman" w:hAnsi="Times New Roman" w:cs="Times New Roman"/>
          <w:sz w:val="24"/>
          <w:szCs w:val="24"/>
          <w:lang w:eastAsia="ru-RU"/>
        </w:rPr>
        <w:t xml:space="preserve"> раздела 2 вносятся сведения о долях (вкладах) в уставных (складочных) капиталах хозяйственных обществ и товариществ, в том числе: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хозяйственном обществе (товариществе),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ОКТМО);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доля (вклад) в уставном (складочном) капитале хозяйственного общества, товарищества в процентах;</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правообладателе;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установленных ограничениях (обременениях) с указанием наименования вида ограничений (обременении), основания и даты их возникновения и прекращения;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лице, в пользу которого установлены ограничения (обременения);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иные сведения (при необходимости).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подраздел 2.3</w:t>
      </w:r>
      <w:r w:rsidR="002E2BDB" w:rsidRPr="00AE71B4">
        <w:rPr>
          <w:rFonts w:ascii="Times New Roman" w:hAnsi="Times New Roman" w:cs="Times New Roman"/>
          <w:sz w:val="24"/>
          <w:szCs w:val="24"/>
          <w:lang w:eastAsia="ru-RU"/>
        </w:rPr>
        <w:t>.</w:t>
      </w:r>
      <w:r w:rsidRPr="00AE71B4">
        <w:rPr>
          <w:rFonts w:ascii="Times New Roman" w:hAnsi="Times New Roman" w:cs="Times New Roman"/>
          <w:sz w:val="24"/>
          <w:szCs w:val="24"/>
          <w:lang w:eastAsia="ru-RU"/>
        </w:rPr>
        <w:t xml:space="preserve"> раздела 2 вносятся сведения о движимом имуществе и ином имуществе, за исключением акций и долей (вкладов) в уставных (складочных) капиталах хозяйственных обществ и товариществ, в том числе: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наименование движимого имущества (иного имущества);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объекте учета, в том числе: марка, модель, год выпуска, инвентарный номер;</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правообладателе;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стоимости;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установленных ограничениях (обременениях) с указанием наименования вида ограничений (обременении), основания и даты их возникновения и прекращения;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лице, в пользу которого установлены ограничения (обременения);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иные сведения (при необходимости).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подраздел 2.4</w:t>
      </w:r>
      <w:r w:rsidR="002E2BDB" w:rsidRPr="00AE71B4">
        <w:rPr>
          <w:rFonts w:ascii="Times New Roman" w:hAnsi="Times New Roman" w:cs="Times New Roman"/>
          <w:sz w:val="24"/>
          <w:szCs w:val="24"/>
          <w:lang w:eastAsia="ru-RU"/>
        </w:rPr>
        <w:t>.</w:t>
      </w:r>
      <w:r w:rsidRPr="00AE71B4">
        <w:rPr>
          <w:rFonts w:ascii="Times New Roman" w:hAnsi="Times New Roman" w:cs="Times New Roman"/>
          <w:sz w:val="24"/>
          <w:szCs w:val="24"/>
          <w:lang w:eastAsia="ru-RU"/>
        </w:rPr>
        <w:t xml:space="preserve"> раздела 2 вносятся сведения о долях в праве общей долевой собственности на объекты недвижимого и (или) движимого имущества, в том числе: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размер доли в праве общей долевой собственности на объекты недвижимого и (или) движимого имущества;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стоимости доли;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участниках общей долевой собственности, включая полное наименование юридических лиц, включающих их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ОКТМО);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правообладателе;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lastRenderedPageBreak/>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объектах недвижимого и (или) движимого имущества, находящихся в общей долевой собственности, в том числе наименование такого имущества и его кадастровый номер (при наличии);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об установленных в отношении доли ограничениях (обременениях) с указанием наименования вида ограничений (обременении), основания и даты их возникновения и прекращения;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лице, в пользу которого установлены ограничения (обременения);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иные сведения (при необходимости).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раздел 3 вносятся сведения о лицах, обладающих правами на муниципальное имущество и сведениями о нем, в том числе: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сведения о правообладателях;</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реестровый номер объектов учета, принадлежащих на соответствующем вещном праве;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реестровый номер объектов учета, вещные права на которые ограничены (обременены) в пользу правообладателя;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иные сведения (при необходимости).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14. Сведения об объекте учета, в том числе о лицах, обладающих правами на муниципальное имущество или сведениями о нем, не вносятся в разделы в случае их отсутствия, за исключением сведений о стоимости имущества, которые имеются у правообладателя.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Ведение учета объекта учета без указания стоимостной оценки не допускается.</w:t>
      </w:r>
    </w:p>
    <w:p w:rsidR="002E2BDB" w:rsidRPr="00AE71B4" w:rsidRDefault="002E2BDB" w:rsidP="00CB450A">
      <w:pPr>
        <w:pStyle w:val="a7"/>
        <w:ind w:firstLine="720"/>
        <w:jc w:val="both"/>
        <w:rPr>
          <w:rFonts w:ascii="Times New Roman" w:hAnsi="Times New Roman" w:cs="Times New Roman"/>
          <w:sz w:val="24"/>
          <w:szCs w:val="24"/>
          <w:lang w:eastAsia="ru-RU"/>
        </w:rPr>
      </w:pPr>
    </w:p>
    <w:p w:rsidR="00CB450A" w:rsidRPr="00AE71B4" w:rsidRDefault="00CB450A" w:rsidP="002E2BDB">
      <w:pPr>
        <w:pStyle w:val="a7"/>
        <w:ind w:firstLine="720"/>
        <w:jc w:val="center"/>
        <w:rPr>
          <w:rFonts w:ascii="Times New Roman" w:hAnsi="Times New Roman" w:cs="Times New Roman"/>
          <w:b/>
          <w:sz w:val="24"/>
          <w:szCs w:val="24"/>
          <w:lang w:eastAsia="ru-RU"/>
        </w:rPr>
      </w:pPr>
      <w:r w:rsidRPr="00AE71B4">
        <w:rPr>
          <w:rFonts w:ascii="Times New Roman" w:hAnsi="Times New Roman" w:cs="Times New Roman"/>
          <w:b/>
          <w:sz w:val="24"/>
          <w:szCs w:val="24"/>
          <w:lang w:eastAsia="ru-RU"/>
        </w:rPr>
        <w:t>III. Порядок учета муниципального имущества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15. Правообладатель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законодательством Российской Федерации, обязан в 7-дневный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16. В отношении муниципального имущества, принадлежащего правообладателю на праве хозяйственного ведения, оперативного управления, постоянного (бессрочного) пользования, пожизненного наследуемого владения или в силу закона и не учтенного в реестре, правообладатель обязан в 7-дневный срок со дня выявления такого имущества или получения документа, подтверждающего рассекречивание сведений о нем, направить заявление о внесении в реестр сведений о таком имуществе с одновременным направлением подтверждающих документов.</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17. 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7-дневный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 объекта учета), направить в уполномоченный орган заявление об изменении сведений об объекте учета с одновременным направлением документов, подтверждающих новые сведения об объекте учета или о соответствующем лице.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Если изменения касаются сведений о нескольких объектах учета, то правообладатель направляет заявление и документы, указанные в </w:t>
      </w:r>
      <w:hyperlink r:id="rId6" w:anchor="1017" w:history="1">
        <w:r w:rsidRPr="00AE71B4">
          <w:rPr>
            <w:rStyle w:val="a5"/>
            <w:rFonts w:ascii="Times New Roman" w:hAnsi="Times New Roman" w:cs="Times New Roman"/>
            <w:color w:val="auto"/>
            <w:sz w:val="24"/>
            <w:szCs w:val="24"/>
            <w:u w:val="none"/>
            <w:lang w:eastAsia="ru-RU"/>
          </w:rPr>
          <w:t>абзаце первом</w:t>
        </w:r>
      </w:hyperlink>
      <w:r w:rsidRPr="00AE71B4">
        <w:rPr>
          <w:rFonts w:ascii="Times New Roman" w:hAnsi="Times New Roman" w:cs="Times New Roman"/>
          <w:sz w:val="24"/>
          <w:szCs w:val="24"/>
          <w:lang w:eastAsia="ru-RU"/>
        </w:rPr>
        <w:t xml:space="preserve"> настоящего пункта, в отношении каждого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18. В случае, если право муниципальной собственности на имущество прекращено, лицо, которому оно принадлежало на вещном праве, для исключения из реестра сведений об </w:t>
      </w:r>
      <w:r w:rsidRPr="00AE71B4">
        <w:rPr>
          <w:rFonts w:ascii="Times New Roman" w:hAnsi="Times New Roman" w:cs="Times New Roman"/>
          <w:sz w:val="24"/>
          <w:szCs w:val="24"/>
          <w:lang w:eastAsia="ru-RU"/>
        </w:rPr>
        <w:lastRenderedPageBreak/>
        <w:t>имуществе обязано в 7-дневный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w:t>
      </w:r>
      <w:hyperlink r:id="rId7" w:anchor="1018" w:history="1">
        <w:r w:rsidRPr="00AE71B4">
          <w:rPr>
            <w:rStyle w:val="a5"/>
            <w:rFonts w:ascii="Times New Roman" w:hAnsi="Times New Roman" w:cs="Times New Roman"/>
            <w:color w:val="auto"/>
            <w:sz w:val="24"/>
            <w:szCs w:val="24"/>
            <w:lang w:eastAsia="ru-RU"/>
          </w:rPr>
          <w:t>абзаце первом</w:t>
        </w:r>
      </w:hyperlink>
      <w:r w:rsidRPr="00AE71B4">
        <w:rPr>
          <w:rFonts w:ascii="Times New Roman" w:hAnsi="Times New Roman" w:cs="Times New Roman"/>
          <w:sz w:val="24"/>
          <w:szCs w:val="24"/>
          <w:lang w:eastAsia="ru-RU"/>
        </w:rPr>
        <w:t xml:space="preserve"> настоящего пункта, в отношении каждого объекта учета.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19. В случае засекречивания сведений об учтенном в реестре объекте учета и (или) о лицах, обладающих правами на муниципальное имущество и сведениями о нем, правообладатель обязан не позднее дня, следующего за днем получения документа, подтверждающего их засекречивание, направить в уполномоченный орган обращение об исключении из реестра засекреченных сведений с указанием в нем реестрового номера объекта учета, наименований засекреченных в них сведений и реквизитов документов, подтверждающих засекречивание этих сведений.</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Муниципальное образование не позднее дня, следующего за днем получения обращения об исключении из реестра засекреченных сведений, обязан исключить из реестра все засекреченные сведения об учтенном в нем муниципальном имуществе, а также сведения о лицах, обладающих правами на это имущество и (или) сведениями о нем, и документы, подтверждающие эти сведения.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20. Сведения об объекте учета, заявления и документы, указанные в </w:t>
      </w:r>
      <w:hyperlink r:id="rId8" w:anchor="1015" w:history="1">
        <w:r w:rsidRPr="00AE71B4">
          <w:rPr>
            <w:rStyle w:val="a5"/>
            <w:rFonts w:ascii="Times New Roman" w:hAnsi="Times New Roman" w:cs="Times New Roman"/>
            <w:color w:val="auto"/>
            <w:sz w:val="24"/>
            <w:szCs w:val="24"/>
            <w:u w:val="none"/>
            <w:lang w:eastAsia="ru-RU"/>
          </w:rPr>
          <w:t>пунктах 15 - 18</w:t>
        </w:r>
      </w:hyperlink>
      <w:r w:rsidRPr="00AE71B4">
        <w:rPr>
          <w:rFonts w:ascii="Times New Roman" w:hAnsi="Times New Roman" w:cs="Times New Roman"/>
          <w:sz w:val="24"/>
          <w:szCs w:val="24"/>
          <w:lang w:eastAsia="ru-RU"/>
        </w:rPr>
        <w:t xml:space="preserve"> настоящего Порядка, направляются в уполномоченный орган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электронной подписи уполномоченным должностным лицом правообладателя.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21. 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 исключении из реестра, а также исключение всех сведений об объекте учета из реестра осуществляются уполномоченным органом в 7-дневный срок после получения выписки из Единого государственного реестра юридических лиц (далее - ЕГРЮЛ) и ликвидационного баланса.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22. Муниципальное образование  в 14-дневный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а) об учете в реестре объекта учета,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б) 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 о приостановлении процедуры учета в реестре объекта учета в следующих случаях:</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установлены неполнота и (или) недостоверность содержащихся в документах правообладателя сведений;</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документы, представленные правообладателем, не соответствуют требованиям, установленным настоящим Порядком, законодательством Российской Федерации и правовыми актами органов местного самоуправления.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В случае принятия муниципальным образованием решения, предусмотренного </w:t>
      </w:r>
      <w:hyperlink r:id="rId9" w:anchor="1223" w:history="1">
        <w:r w:rsidRPr="00AE71B4">
          <w:rPr>
            <w:rStyle w:val="a5"/>
            <w:rFonts w:ascii="Times New Roman" w:hAnsi="Times New Roman" w:cs="Times New Roman"/>
            <w:color w:val="auto"/>
            <w:sz w:val="24"/>
            <w:szCs w:val="24"/>
            <w:u w:val="none"/>
            <w:lang w:eastAsia="ru-RU"/>
          </w:rPr>
          <w:t>подпунктом "в</w:t>
        </w:r>
        <w:r w:rsidRPr="00AE71B4">
          <w:rPr>
            <w:rStyle w:val="a5"/>
            <w:rFonts w:ascii="Times New Roman" w:hAnsi="Times New Roman" w:cs="Times New Roman"/>
            <w:color w:val="auto"/>
            <w:sz w:val="24"/>
            <w:szCs w:val="24"/>
            <w:lang w:eastAsia="ru-RU"/>
          </w:rPr>
          <w:t>"</w:t>
        </w:r>
      </w:hyperlink>
      <w:r w:rsidRPr="00AE71B4">
        <w:rPr>
          <w:rFonts w:ascii="Times New Roman" w:hAnsi="Times New Roman" w:cs="Times New Roman"/>
          <w:sz w:val="24"/>
          <w:szCs w:val="24"/>
          <w:lang w:eastAsia="ru-RU"/>
        </w:rPr>
        <w:t xml:space="preserve"> настоящего пункта, уполномоченный орган направляет правообладателю </w:t>
      </w:r>
      <w:r w:rsidRPr="00AE71B4">
        <w:rPr>
          <w:rFonts w:ascii="Times New Roman" w:hAnsi="Times New Roman" w:cs="Times New Roman"/>
          <w:sz w:val="24"/>
          <w:szCs w:val="24"/>
          <w:lang w:eastAsia="ru-RU"/>
        </w:rPr>
        <w:lastRenderedPageBreak/>
        <w:t>требование в 7-дневный срок со дня его получения направить сведения и документы, подтверждающие недостающие сведения о муниципальном имуществе.</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23. </w:t>
      </w:r>
      <w:proofErr w:type="gramStart"/>
      <w:r w:rsidRPr="00AE71B4">
        <w:rPr>
          <w:rFonts w:ascii="Times New Roman" w:hAnsi="Times New Roman" w:cs="Times New Roman"/>
          <w:sz w:val="24"/>
          <w:szCs w:val="24"/>
          <w:lang w:eastAsia="ru-RU"/>
        </w:rPr>
        <w:t>В случае выявления имущества, сведения о котором не учтены в реестре и (или) новые сведения о котором не представлены для внесения изменений в реестр, и установлено, что это имущество находится в муниципальной собственности, либо выявлено имущество, не находящееся в муниципальной собственности, которое учтено в реестре, муниципальное образование  в 7-дневный срок:</w:t>
      </w:r>
      <w:proofErr w:type="gramEnd"/>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а) вносит в реестр сведения об объекте учета, в том числе о правообладателях (при наличии);</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б) направляет правообладателю (при наличии сведений о нем) требование в 7-дневный срок со дня его получения направить сведения об объекте учета и (или) заявление об изменении сведений либо об их исключении из реестра вмуниципальное образование  (в том числе с дополнительными документами, подтверждающими недостающие в реестре сведения).</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24. Внесение сведений в реестр о возникновении права муниципальной собственности на имущество и о принятии его в муниципальную казну, а также внесение изменений в сведения о таком имуществе и (или) о лицах, обладающих сведениями о нем, в том числе о прекращении права хозяйственного ведения, оперативного управления, постоянного (бессрочного) пользования, пожизненного наследуемого владения или в силу закона на объект учета, принадлежавший правообладателю, осуществляется муниципальным образованием в порядке, установленном </w:t>
      </w:r>
      <w:hyperlink r:id="rId10" w:anchor="1015" w:history="1">
        <w:r w:rsidRPr="00AE71B4">
          <w:rPr>
            <w:rStyle w:val="a5"/>
            <w:rFonts w:ascii="Times New Roman" w:hAnsi="Times New Roman" w:cs="Times New Roman"/>
            <w:color w:val="auto"/>
            <w:sz w:val="24"/>
            <w:szCs w:val="24"/>
            <w:u w:val="none"/>
            <w:lang w:eastAsia="ru-RU"/>
          </w:rPr>
          <w:t>пунктами 15 - 23</w:t>
        </w:r>
      </w:hyperlink>
      <w:r w:rsidRPr="00AE71B4">
        <w:rPr>
          <w:rFonts w:ascii="Times New Roman" w:hAnsi="Times New Roman" w:cs="Times New Roman"/>
          <w:sz w:val="24"/>
          <w:szCs w:val="24"/>
          <w:lang w:eastAsia="ru-RU"/>
        </w:rPr>
        <w:t xml:space="preserve"> настоящего Порядка.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25. Порядок принятия решений, предусмотренных настоящим Порядком, и сроки рассмотрения документов, если иное не предусмотрено настоящим Порядком, определяются муниципальным образованием  самостоятельно.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26. Заявления, обращение и требования, предусмотренные настоящим Порядком, направляются в порядке и по формам, определяемым уполномоченным органом самостоятельно.</w:t>
      </w:r>
    </w:p>
    <w:p w:rsidR="00CB450A" w:rsidRPr="00AE71B4" w:rsidRDefault="00CB450A" w:rsidP="00C75904">
      <w:pPr>
        <w:pStyle w:val="a7"/>
        <w:ind w:firstLine="720"/>
        <w:jc w:val="center"/>
        <w:rPr>
          <w:rFonts w:ascii="Times New Roman" w:hAnsi="Times New Roman" w:cs="Times New Roman"/>
          <w:b/>
          <w:sz w:val="24"/>
          <w:szCs w:val="24"/>
          <w:lang w:eastAsia="ru-RU"/>
        </w:rPr>
      </w:pPr>
      <w:r w:rsidRPr="00AE71B4">
        <w:rPr>
          <w:rFonts w:ascii="Times New Roman" w:hAnsi="Times New Roman" w:cs="Times New Roman"/>
          <w:b/>
          <w:sz w:val="24"/>
          <w:szCs w:val="24"/>
          <w:lang w:eastAsia="ru-RU"/>
        </w:rPr>
        <w:t>IV. Предоставление информации из реестра</w:t>
      </w:r>
    </w:p>
    <w:p w:rsidR="00CB450A" w:rsidRPr="00AE71B4" w:rsidRDefault="00CB450A" w:rsidP="00CB450A">
      <w:pPr>
        <w:pStyle w:val="a7"/>
        <w:ind w:firstLine="720"/>
        <w:jc w:val="both"/>
        <w:rPr>
          <w:rFonts w:ascii="Times New Roman" w:hAnsi="Times New Roman" w:cs="Times New Roman"/>
          <w:sz w:val="24"/>
          <w:szCs w:val="24"/>
          <w:lang w:eastAsia="ru-RU"/>
        </w:rPr>
      </w:pPr>
      <w:bookmarkStart w:id="0" w:name="1"/>
      <w:bookmarkStart w:id="1" w:name="1027"/>
      <w:bookmarkEnd w:id="0"/>
      <w:bookmarkEnd w:id="1"/>
      <w:r w:rsidRPr="00AE71B4">
        <w:rPr>
          <w:rFonts w:ascii="Times New Roman" w:hAnsi="Times New Roman" w:cs="Times New Roman"/>
          <w:sz w:val="24"/>
          <w:szCs w:val="24"/>
          <w:lang w:eastAsia="ru-RU"/>
        </w:rPr>
        <w:t>27. Выписка из реестра,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w:t>
      </w:r>
      <w:hyperlink r:id="rId11" w:anchor="1112" w:history="1">
        <w:r w:rsidRPr="00AE71B4">
          <w:rPr>
            <w:rStyle w:val="a5"/>
            <w:rFonts w:ascii="Times New Roman" w:hAnsi="Times New Roman" w:cs="Times New Roman"/>
            <w:color w:val="auto"/>
            <w:sz w:val="24"/>
            <w:szCs w:val="24"/>
            <w:vertAlign w:val="superscript"/>
            <w:lang w:eastAsia="ru-RU"/>
          </w:rPr>
          <w:t>2</w:t>
        </w:r>
      </w:hyperlink>
      <w:r w:rsidRPr="00AE71B4">
        <w:rPr>
          <w:rFonts w:ascii="Times New Roman" w:hAnsi="Times New Roman" w:cs="Times New Roman"/>
          <w:sz w:val="24"/>
          <w:szCs w:val="24"/>
          <w:lang w:eastAsia="ru-RU"/>
        </w:rPr>
        <w:t>, а также региональных порталов государственных и муниципальных услуг, если иное не установлено федеральными законами, указами Президента Российской Федерации и постановлениями Правительства Российской Федерации,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Муниципальное образование вправе предоставлять документы, указанные в настоящем пункте, безвозмездно или за плату, в случае если размер указанной платы определен решением представительного органа соответствующих муниципальных образований, за исключением случаев предоставления информации безвозмездно в порядке, предусмотренном </w:t>
      </w:r>
      <w:hyperlink r:id="rId12" w:anchor="1029" w:history="1">
        <w:r w:rsidRPr="00AE71B4">
          <w:rPr>
            <w:rStyle w:val="a5"/>
            <w:rFonts w:ascii="Times New Roman" w:hAnsi="Times New Roman" w:cs="Times New Roman"/>
            <w:color w:val="auto"/>
            <w:sz w:val="24"/>
            <w:szCs w:val="24"/>
            <w:u w:val="none"/>
            <w:lang w:eastAsia="ru-RU"/>
          </w:rPr>
          <w:t>пунктом 29</w:t>
        </w:r>
      </w:hyperlink>
      <w:r w:rsidRPr="00AE71B4">
        <w:rPr>
          <w:rFonts w:ascii="Times New Roman" w:hAnsi="Times New Roman" w:cs="Times New Roman"/>
          <w:sz w:val="24"/>
          <w:szCs w:val="24"/>
          <w:lang w:eastAsia="ru-RU"/>
        </w:rPr>
        <w:t xml:space="preserve"> настоящего Порядка.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28.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уполномоченным органом самостоятельно.</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w:t>
      </w:r>
    </w:p>
    <w:p w:rsidR="00CD61AA" w:rsidRDefault="00CB450A" w:rsidP="00CD61A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29. </w:t>
      </w:r>
      <w:proofErr w:type="gramStart"/>
      <w:r w:rsidRPr="00AE71B4">
        <w:rPr>
          <w:rFonts w:ascii="Times New Roman" w:hAnsi="Times New Roman" w:cs="Times New Roman"/>
          <w:sz w:val="24"/>
          <w:szCs w:val="24"/>
          <w:lang w:eastAsia="ru-RU"/>
        </w:rPr>
        <w:t xml:space="preserve">Муниципальное образование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 а также уведомления об отсутствии запрашиваемой информации в реестре или отказе в предоставлении сведений реестра в случае </w:t>
      </w:r>
      <w:r w:rsidRPr="00AE71B4">
        <w:rPr>
          <w:rFonts w:ascii="Times New Roman" w:hAnsi="Times New Roman" w:cs="Times New Roman"/>
          <w:sz w:val="24"/>
          <w:szCs w:val="24"/>
          <w:lang w:eastAsia="ru-RU"/>
        </w:rPr>
        <w:lastRenderedPageBreak/>
        <w:t>невозможности идентификации указанного в запросе объекта учета органам государственной власти Российской Федерации, Генеральной прокуратуре Российской Федерации, Председателю Счетной палаты Российской Федерации, его</w:t>
      </w:r>
      <w:proofErr w:type="gramEnd"/>
      <w:r w:rsidRPr="00AE71B4">
        <w:rPr>
          <w:rFonts w:ascii="Times New Roman" w:hAnsi="Times New Roman" w:cs="Times New Roman"/>
          <w:sz w:val="24"/>
          <w:szCs w:val="24"/>
          <w:lang w:eastAsia="ru-RU"/>
        </w:rPr>
        <w:t xml:space="preserve"> заместителям, аудиторам Счетной палаты Российской Федерации и государственным внебюджетным фондам, правоохранительным органам, судам, судебным приставам-исполнителям по находящимся в производстве уголовным, гражданским и а им муниципального имущества.</w:t>
      </w:r>
      <w:r w:rsidR="00CD61AA">
        <w:rPr>
          <w:rFonts w:ascii="Times New Roman" w:hAnsi="Times New Roman" w:cs="Times New Roman"/>
          <w:sz w:val="24"/>
          <w:szCs w:val="24"/>
          <w:lang w:eastAsia="ru-RU"/>
        </w:rPr>
        <w:t xml:space="preserve">  </w:t>
      </w:r>
    </w:p>
    <w:p w:rsidR="00CD61AA" w:rsidRDefault="00CD61AA" w:rsidP="00CD61AA">
      <w:pPr>
        <w:pStyle w:val="a7"/>
        <w:ind w:firstLine="720"/>
        <w:jc w:val="both"/>
        <w:rPr>
          <w:rFonts w:ascii="Times New Roman" w:hAnsi="Times New Roman" w:cs="Times New Roman"/>
          <w:sz w:val="24"/>
          <w:szCs w:val="24"/>
          <w:lang w:eastAsia="ru-RU"/>
        </w:rPr>
      </w:pPr>
    </w:p>
    <w:p w:rsidR="00CD61AA" w:rsidRDefault="00CD61AA" w:rsidP="00CD61AA">
      <w:pPr>
        <w:pStyle w:val="a7"/>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CD61AA" w:rsidRDefault="00CD61AA" w:rsidP="00CD61AA">
      <w:pPr>
        <w:pStyle w:val="a7"/>
        <w:ind w:firstLine="720"/>
        <w:jc w:val="both"/>
        <w:rPr>
          <w:rFonts w:ascii="Times New Roman" w:hAnsi="Times New Roman" w:cs="Times New Roman"/>
          <w:sz w:val="24"/>
          <w:szCs w:val="24"/>
          <w:lang w:eastAsia="ru-RU"/>
        </w:rPr>
      </w:pPr>
    </w:p>
    <w:p w:rsidR="00CB450A" w:rsidRPr="00AE71B4" w:rsidRDefault="00CD61AA" w:rsidP="00CD61AA">
      <w:pPr>
        <w:pStyle w:val="a7"/>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CB450A" w:rsidRPr="00AE71B4">
        <w:rPr>
          <w:rFonts w:ascii="Times New Roman" w:hAnsi="Times New Roman" w:cs="Times New Roman"/>
          <w:sz w:val="24"/>
          <w:szCs w:val="24"/>
          <w:lang w:eastAsia="ru-RU"/>
        </w:rPr>
        <w:t>Приложение к порядку</w:t>
      </w:r>
    </w:p>
    <w:p w:rsidR="00CB450A" w:rsidRPr="00AE71B4" w:rsidRDefault="00CB450A" w:rsidP="00CB450A">
      <w:pPr>
        <w:pStyle w:val="a7"/>
        <w:ind w:firstLine="720"/>
        <w:jc w:val="right"/>
        <w:rPr>
          <w:rFonts w:ascii="Times New Roman" w:hAnsi="Times New Roman" w:cs="Times New Roman"/>
          <w:sz w:val="24"/>
          <w:szCs w:val="24"/>
          <w:lang w:eastAsia="ru-RU"/>
        </w:rPr>
      </w:pPr>
    </w:p>
    <w:p w:rsidR="00CB450A" w:rsidRPr="00AE71B4" w:rsidRDefault="00CB450A" w:rsidP="00C75904">
      <w:pPr>
        <w:pStyle w:val="a7"/>
        <w:ind w:firstLine="720"/>
        <w:jc w:val="center"/>
        <w:rPr>
          <w:rFonts w:ascii="Times New Roman" w:hAnsi="Times New Roman" w:cs="Times New Roman"/>
          <w:b/>
          <w:sz w:val="24"/>
          <w:szCs w:val="24"/>
          <w:lang w:eastAsia="ru-RU"/>
        </w:rPr>
      </w:pPr>
      <w:r w:rsidRPr="00AE71B4">
        <w:rPr>
          <w:rFonts w:ascii="Times New Roman" w:hAnsi="Times New Roman" w:cs="Times New Roman"/>
          <w:b/>
          <w:sz w:val="24"/>
          <w:szCs w:val="24"/>
          <w:lang w:eastAsia="ru-RU"/>
        </w:rPr>
        <w:t>ВЫПИСКА №______</w:t>
      </w:r>
    </w:p>
    <w:p w:rsidR="00CB450A" w:rsidRPr="00AE71B4" w:rsidRDefault="00CB450A" w:rsidP="00C75904">
      <w:pPr>
        <w:pStyle w:val="a7"/>
        <w:ind w:firstLine="720"/>
        <w:jc w:val="center"/>
        <w:rPr>
          <w:rFonts w:ascii="Times New Roman" w:hAnsi="Times New Roman" w:cs="Times New Roman"/>
          <w:b/>
          <w:sz w:val="24"/>
          <w:szCs w:val="24"/>
          <w:lang w:eastAsia="ru-RU"/>
        </w:rPr>
      </w:pPr>
      <w:r w:rsidRPr="00AE71B4">
        <w:rPr>
          <w:rFonts w:ascii="Times New Roman" w:hAnsi="Times New Roman" w:cs="Times New Roman"/>
          <w:b/>
          <w:sz w:val="24"/>
          <w:szCs w:val="24"/>
          <w:lang w:eastAsia="ru-RU"/>
        </w:rPr>
        <w:t>из реестра муниципального имущества об объекте</w:t>
      </w:r>
    </w:p>
    <w:p w:rsidR="00CB450A" w:rsidRPr="00AE71B4" w:rsidRDefault="00CB450A" w:rsidP="00C75904">
      <w:pPr>
        <w:pStyle w:val="a7"/>
        <w:ind w:firstLine="720"/>
        <w:jc w:val="center"/>
        <w:rPr>
          <w:rFonts w:ascii="Times New Roman" w:hAnsi="Times New Roman" w:cs="Times New Roman"/>
          <w:b/>
          <w:sz w:val="24"/>
          <w:szCs w:val="24"/>
          <w:lang w:eastAsia="ru-RU"/>
        </w:rPr>
      </w:pPr>
      <w:r w:rsidRPr="00AE71B4">
        <w:rPr>
          <w:rFonts w:ascii="Times New Roman" w:hAnsi="Times New Roman" w:cs="Times New Roman"/>
          <w:b/>
          <w:sz w:val="24"/>
          <w:szCs w:val="24"/>
          <w:lang w:eastAsia="ru-RU"/>
        </w:rPr>
        <w:t>учета муниципального имущества</w:t>
      </w:r>
    </w:p>
    <w:p w:rsidR="00CB450A" w:rsidRPr="00AE71B4" w:rsidRDefault="00CB450A" w:rsidP="00CB450A">
      <w:pPr>
        <w:pStyle w:val="a7"/>
        <w:ind w:firstLine="720"/>
        <w:jc w:val="both"/>
        <w:rPr>
          <w:rFonts w:ascii="Times New Roman" w:hAnsi="Times New Roman" w:cs="Times New Roman"/>
          <w:b/>
          <w:sz w:val="24"/>
          <w:szCs w:val="24"/>
          <w:lang w:eastAsia="ru-RU"/>
        </w:rPr>
      </w:pP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на "____"______________20___г.</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Орган   местного    самоуправления, уполномоченный   на  ведение  реестра муниципального имущества_________________________________</w:t>
      </w:r>
      <w:r w:rsidR="00C75904" w:rsidRPr="00AE71B4">
        <w:rPr>
          <w:rFonts w:ascii="Times New Roman" w:hAnsi="Times New Roman" w:cs="Times New Roman"/>
          <w:sz w:val="24"/>
          <w:szCs w:val="24"/>
          <w:lang w:eastAsia="ru-RU"/>
        </w:rPr>
        <w:t>______________________</w:t>
      </w:r>
      <w:r w:rsidRPr="00AE71B4">
        <w:rPr>
          <w:rFonts w:ascii="Times New Roman" w:hAnsi="Times New Roman" w:cs="Times New Roman"/>
          <w:sz w:val="24"/>
          <w:szCs w:val="24"/>
          <w:lang w:eastAsia="ru-RU"/>
        </w:rPr>
        <w:t>_</w:t>
      </w:r>
    </w:p>
    <w:p w:rsidR="00CB450A" w:rsidRPr="00AE71B4" w:rsidRDefault="00CB450A" w:rsidP="00C75904">
      <w:pPr>
        <w:pStyle w:val="a7"/>
        <w:jc w:val="both"/>
        <w:rPr>
          <w:rFonts w:ascii="Times New Roman" w:hAnsi="Times New Roman" w:cs="Times New Roman"/>
          <w:sz w:val="18"/>
          <w:szCs w:val="18"/>
          <w:lang w:eastAsia="ru-RU"/>
        </w:rPr>
      </w:pPr>
      <w:r w:rsidRPr="00AE71B4">
        <w:rPr>
          <w:rFonts w:ascii="Times New Roman" w:hAnsi="Times New Roman" w:cs="Times New Roman"/>
          <w:sz w:val="18"/>
          <w:szCs w:val="18"/>
          <w:lang w:eastAsia="ru-RU"/>
        </w:rPr>
        <w:t>(наименование органа местного самоуправления,уполномоченного на ведение реестра муниципального имущества)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Заявитель______________________________________________</w:t>
      </w:r>
      <w:r w:rsidR="00C75904" w:rsidRPr="00AE71B4">
        <w:rPr>
          <w:rFonts w:ascii="Times New Roman" w:hAnsi="Times New Roman" w:cs="Times New Roman"/>
          <w:sz w:val="24"/>
          <w:szCs w:val="24"/>
          <w:lang w:eastAsia="ru-RU"/>
        </w:rPr>
        <w:t>____________</w:t>
      </w:r>
      <w:r w:rsidRPr="00AE71B4">
        <w:rPr>
          <w:rFonts w:ascii="Times New Roman" w:hAnsi="Times New Roman" w:cs="Times New Roman"/>
          <w:sz w:val="24"/>
          <w:szCs w:val="24"/>
          <w:lang w:eastAsia="ru-RU"/>
        </w:rPr>
        <w:t>_______</w:t>
      </w:r>
    </w:p>
    <w:p w:rsidR="00CB450A" w:rsidRPr="00AE71B4" w:rsidRDefault="00CB450A" w:rsidP="00C75904">
      <w:pPr>
        <w:pStyle w:val="a7"/>
        <w:ind w:firstLine="720"/>
        <w:jc w:val="both"/>
        <w:rPr>
          <w:rFonts w:ascii="Times New Roman" w:hAnsi="Times New Roman" w:cs="Times New Roman"/>
          <w:sz w:val="18"/>
          <w:szCs w:val="18"/>
          <w:lang w:eastAsia="ru-RU"/>
        </w:rPr>
      </w:pPr>
      <w:r w:rsidRPr="00AE71B4">
        <w:rPr>
          <w:rFonts w:ascii="Times New Roman" w:hAnsi="Times New Roman" w:cs="Times New Roman"/>
          <w:sz w:val="18"/>
          <w:szCs w:val="18"/>
          <w:lang w:eastAsia="ru-RU"/>
        </w:rPr>
        <w:t>            (наименование юридического лица, фамилия, имя, отчество (при наличии) физического лица)</w:t>
      </w:r>
    </w:p>
    <w:p w:rsidR="00C75904"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 Сведения об объекте муниципального имущества</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Вид и наименование объекта учета__________________</w:t>
      </w:r>
      <w:r w:rsidR="00C75904" w:rsidRPr="00AE71B4">
        <w:rPr>
          <w:rFonts w:ascii="Times New Roman" w:hAnsi="Times New Roman" w:cs="Times New Roman"/>
          <w:sz w:val="24"/>
          <w:szCs w:val="24"/>
          <w:lang w:eastAsia="ru-RU"/>
        </w:rPr>
        <w:t>_______________</w:t>
      </w:r>
      <w:r w:rsidRPr="00AE71B4">
        <w:rPr>
          <w:rFonts w:ascii="Times New Roman" w:hAnsi="Times New Roman" w:cs="Times New Roman"/>
          <w:sz w:val="24"/>
          <w:szCs w:val="24"/>
          <w:lang w:eastAsia="ru-RU"/>
        </w:rPr>
        <w:t>___________</w:t>
      </w:r>
    </w:p>
    <w:p w:rsidR="00CB450A" w:rsidRPr="00AE71B4" w:rsidRDefault="00CB450A" w:rsidP="00CB450A">
      <w:pPr>
        <w:pStyle w:val="a7"/>
        <w:ind w:firstLine="720"/>
        <w:jc w:val="both"/>
        <w:rPr>
          <w:rFonts w:ascii="Times New Roman" w:hAnsi="Times New Roman" w:cs="Times New Roman"/>
          <w:sz w:val="24"/>
          <w:szCs w:val="24"/>
          <w:lang w:eastAsia="ru-RU"/>
        </w:rPr>
      </w:pPr>
    </w:p>
    <w:tbl>
      <w:tblPr>
        <w:tblW w:w="11511" w:type="dxa"/>
        <w:tblInd w:w="-93" w:type="dxa"/>
        <w:tblLayout w:type="fixed"/>
        <w:tblCellMar>
          <w:top w:w="15" w:type="dxa"/>
          <w:left w:w="15" w:type="dxa"/>
          <w:bottom w:w="15" w:type="dxa"/>
          <w:right w:w="15" w:type="dxa"/>
        </w:tblCellMar>
        <w:tblLook w:val="04A0"/>
      </w:tblPr>
      <w:tblGrid>
        <w:gridCol w:w="2006"/>
        <w:gridCol w:w="88"/>
        <w:gridCol w:w="30"/>
        <w:gridCol w:w="438"/>
        <w:gridCol w:w="209"/>
        <w:gridCol w:w="3305"/>
        <w:gridCol w:w="941"/>
        <w:gridCol w:w="4258"/>
        <w:gridCol w:w="236"/>
      </w:tblGrid>
      <w:tr w:rsidR="00AE71B4" w:rsidRPr="00AE71B4" w:rsidTr="00D2077D">
        <w:trPr>
          <w:trHeight w:val="525"/>
        </w:trPr>
        <w:tc>
          <w:tcPr>
            <w:tcW w:w="2039" w:type="dxa"/>
            <w:tcBorders>
              <w:top w:val="single" w:sz="4" w:space="0" w:color="000000"/>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Реестровый номер</w:t>
            </w:r>
          </w:p>
        </w:tc>
        <w:tc>
          <w:tcPr>
            <w:tcW w:w="89" w:type="dxa"/>
            <w:tcBorders>
              <w:top w:val="single" w:sz="4" w:space="0" w:color="000000"/>
              <w:left w:val="single" w:sz="4" w:space="0" w:color="000000"/>
              <w:bottom w:val="single" w:sz="4" w:space="0" w:color="000000"/>
            </w:tcBorders>
          </w:tcPr>
          <w:p w:rsidR="00CB450A" w:rsidRPr="00AE71B4" w:rsidRDefault="00CB450A" w:rsidP="00D2077D">
            <w:pPr>
              <w:rPr>
                <w:rFonts w:ascii="Times New Roman" w:hAnsi="Times New Roman" w:cs="Times New Roman"/>
                <w:sz w:val="24"/>
                <w:szCs w:val="24"/>
                <w:lang w:eastAsia="ru-RU"/>
              </w:rPr>
            </w:pPr>
          </w:p>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c>
          <w:tcPr>
            <w:tcW w:w="475" w:type="dxa"/>
            <w:gridSpan w:val="2"/>
            <w:tcBorders>
              <w:top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212" w:type="dxa"/>
            <w:tcBorders>
              <w:righ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c>
          <w:tcPr>
            <w:tcW w:w="3360" w:type="dxa"/>
            <w:tcBorders>
              <w:top w:val="single" w:sz="4" w:space="0" w:color="000000"/>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ind w:left="18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Дата присвоения</w:t>
            </w:r>
          </w:p>
        </w:tc>
        <w:tc>
          <w:tcPr>
            <w:tcW w:w="956" w:type="dxa"/>
            <w:tcBorders>
              <w:top w:val="single" w:sz="4" w:space="0" w:color="000000"/>
              <w:left w:val="single" w:sz="4" w:space="0" w:color="000000"/>
              <w:bottom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c>
          <w:tcPr>
            <w:tcW w:w="4379" w:type="dxa"/>
            <w:gridSpan w:val="2"/>
            <w:tcBorders>
              <w:lef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r>
      <w:tr w:rsidR="00AE71B4" w:rsidRPr="00AE71B4" w:rsidTr="00D2077D">
        <w:trPr>
          <w:trHeight w:val="120"/>
        </w:trPr>
        <w:tc>
          <w:tcPr>
            <w:tcW w:w="2158" w:type="dxa"/>
            <w:gridSpan w:val="3"/>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445" w:type="dxa"/>
          </w:tcPr>
          <w:p w:rsidR="00CB450A" w:rsidRPr="00AE71B4" w:rsidRDefault="00CB450A" w:rsidP="00D2077D">
            <w:pPr>
              <w:rPr>
                <w:rFonts w:ascii="Times New Roman" w:hAnsi="Times New Roman" w:cs="Times New Roman"/>
                <w:sz w:val="24"/>
                <w:szCs w:val="24"/>
              </w:rPr>
            </w:pPr>
          </w:p>
        </w:tc>
        <w:tc>
          <w:tcPr>
            <w:tcW w:w="8858" w:type="dxa"/>
            <w:gridSpan w:val="4"/>
          </w:tcPr>
          <w:p w:rsidR="00CB450A" w:rsidRPr="00AE71B4" w:rsidRDefault="00CB450A" w:rsidP="00D2077D">
            <w:pPr>
              <w:rPr>
                <w:rFonts w:ascii="Times New Roman" w:hAnsi="Times New Roman" w:cs="Times New Roman"/>
                <w:sz w:val="24"/>
                <w:szCs w:val="24"/>
              </w:rPr>
            </w:pPr>
          </w:p>
        </w:tc>
        <w:tc>
          <w:tcPr>
            <w:tcW w:w="49" w:type="dxa"/>
            <w:tcMar>
              <w:top w:w="0" w:type="dxa"/>
              <w:left w:w="108" w:type="dxa"/>
              <w:bottom w:w="0" w:type="dxa"/>
              <w:right w:w="108" w:type="dxa"/>
            </w:tcMar>
          </w:tcPr>
          <w:p w:rsidR="00CB450A" w:rsidRPr="00AE71B4" w:rsidRDefault="00CB450A" w:rsidP="00D2077D">
            <w:pPr>
              <w:rPr>
                <w:rFonts w:ascii="Times New Roman" w:hAnsi="Times New Roman" w:cs="Times New Roman"/>
                <w:sz w:val="24"/>
                <w:szCs w:val="24"/>
              </w:rPr>
            </w:pPr>
          </w:p>
        </w:tc>
      </w:tr>
    </w:tbl>
    <w:p w:rsidR="00CB450A" w:rsidRPr="00AE71B4" w:rsidRDefault="00CB450A" w:rsidP="00CB450A">
      <w:pPr>
        <w:pStyle w:val="a7"/>
        <w:ind w:firstLine="720"/>
        <w:jc w:val="both"/>
        <w:rPr>
          <w:rFonts w:ascii="Times New Roman" w:hAnsi="Times New Roman" w:cs="Times New Roman"/>
          <w:vanish/>
          <w:sz w:val="24"/>
          <w:szCs w:val="24"/>
          <w:lang w:eastAsia="ru-RU"/>
        </w:rPr>
      </w:pPr>
    </w:p>
    <w:tbl>
      <w:tblPr>
        <w:tblW w:w="8976" w:type="dxa"/>
        <w:tblInd w:w="-93" w:type="dxa"/>
        <w:tblLayout w:type="fixed"/>
        <w:tblCellMar>
          <w:top w:w="15" w:type="dxa"/>
          <w:left w:w="15" w:type="dxa"/>
          <w:bottom w:w="15" w:type="dxa"/>
          <w:right w:w="15" w:type="dxa"/>
        </w:tblCellMar>
        <w:tblLook w:val="04A0"/>
      </w:tblPr>
      <w:tblGrid>
        <w:gridCol w:w="4440"/>
        <w:gridCol w:w="4394"/>
        <w:gridCol w:w="142"/>
      </w:tblGrid>
      <w:tr w:rsidR="00AE71B4" w:rsidRPr="00AE71B4" w:rsidTr="00D2077D">
        <w:trPr>
          <w:trHeight w:val="300"/>
        </w:trPr>
        <w:tc>
          <w:tcPr>
            <w:tcW w:w="4440" w:type="dxa"/>
            <w:tcBorders>
              <w:top w:val="single" w:sz="4" w:space="0" w:color="000000"/>
              <w:bottom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   Наименования сведений</w:t>
            </w:r>
          </w:p>
        </w:tc>
        <w:tc>
          <w:tcPr>
            <w:tcW w:w="4394" w:type="dxa"/>
            <w:tcBorders>
              <w:top w:val="single" w:sz="4" w:space="0" w:color="000000"/>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  Значения сведений</w:t>
            </w:r>
          </w:p>
        </w:tc>
        <w:tc>
          <w:tcPr>
            <w:tcW w:w="142" w:type="dxa"/>
            <w:vMerge w:val="restart"/>
            <w:tcBorders>
              <w:lef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r>
      <w:tr w:rsidR="00AE71B4" w:rsidRPr="00AE71B4" w:rsidTr="00D2077D">
        <w:trPr>
          <w:trHeight w:val="15"/>
        </w:trPr>
        <w:tc>
          <w:tcPr>
            <w:tcW w:w="4440" w:type="dxa"/>
            <w:tcBorders>
              <w:top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c>
          <w:tcPr>
            <w:tcW w:w="4394" w:type="dxa"/>
            <w:tcBorders>
              <w:top w:val="single" w:sz="4" w:space="0" w:color="000000"/>
              <w:left w:val="single" w:sz="4" w:space="0" w:color="000000"/>
              <w:right w:val="single" w:sz="4" w:space="0" w:color="000000"/>
            </w:tcBorders>
          </w:tcPr>
          <w:p w:rsidR="00CB450A" w:rsidRPr="00AE71B4" w:rsidRDefault="00CB450A" w:rsidP="00D2077D">
            <w:pPr>
              <w:rPr>
                <w:rFonts w:ascii="Times New Roman" w:hAnsi="Times New Roman" w:cs="Times New Roman"/>
                <w:sz w:val="24"/>
                <w:szCs w:val="24"/>
              </w:rPr>
            </w:pPr>
          </w:p>
        </w:tc>
        <w:tc>
          <w:tcPr>
            <w:tcW w:w="142" w:type="dxa"/>
            <w:vMerge/>
            <w:tcBorders>
              <w:left w:val="single" w:sz="4" w:space="0" w:color="000000"/>
            </w:tcBorders>
            <w:tcMar>
              <w:top w:w="0" w:type="dxa"/>
              <w:left w:w="108" w:type="dxa"/>
              <w:bottom w:w="0" w:type="dxa"/>
              <w:right w:w="108" w:type="dxa"/>
            </w:tcMar>
            <w:vAlign w:val="center"/>
          </w:tcPr>
          <w:p w:rsidR="00CB450A" w:rsidRPr="00AE71B4" w:rsidRDefault="00CB450A" w:rsidP="00D2077D">
            <w:pPr>
              <w:rPr>
                <w:rFonts w:ascii="Times New Roman" w:hAnsi="Times New Roman" w:cs="Times New Roman"/>
                <w:sz w:val="24"/>
                <w:szCs w:val="24"/>
                <w:lang w:eastAsia="ru-RU"/>
              </w:rPr>
            </w:pPr>
          </w:p>
        </w:tc>
      </w:tr>
      <w:tr w:rsidR="00AE71B4" w:rsidRPr="00AE71B4" w:rsidTr="00D2077D">
        <w:trPr>
          <w:trHeight w:val="135"/>
        </w:trPr>
        <w:tc>
          <w:tcPr>
            <w:tcW w:w="4440" w:type="dxa"/>
            <w:tcBorders>
              <w:bottom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w:t>
            </w:r>
          </w:p>
        </w:tc>
        <w:tc>
          <w:tcPr>
            <w:tcW w:w="4394" w:type="dxa"/>
            <w:tcBorders>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2</w:t>
            </w:r>
          </w:p>
        </w:tc>
        <w:tc>
          <w:tcPr>
            <w:tcW w:w="142" w:type="dxa"/>
            <w:vMerge w:val="restart"/>
            <w:tcBorders>
              <w:lef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r>
      <w:tr w:rsidR="00AE71B4" w:rsidRPr="00AE71B4" w:rsidTr="00D2077D">
        <w:trPr>
          <w:trHeight w:val="180"/>
        </w:trPr>
        <w:tc>
          <w:tcPr>
            <w:tcW w:w="4440" w:type="dxa"/>
            <w:tcBorders>
              <w:top w:val="single" w:sz="4" w:space="0" w:color="000000"/>
            </w:tcBorders>
          </w:tcPr>
          <w:p w:rsidR="00CB450A" w:rsidRPr="00AE71B4" w:rsidRDefault="00CB450A" w:rsidP="00D2077D">
            <w:pPr>
              <w:rPr>
                <w:rFonts w:ascii="Times New Roman" w:hAnsi="Times New Roman" w:cs="Times New Roman"/>
                <w:sz w:val="24"/>
                <w:szCs w:val="24"/>
              </w:rPr>
            </w:pPr>
          </w:p>
        </w:tc>
        <w:tc>
          <w:tcPr>
            <w:tcW w:w="4394" w:type="dxa"/>
            <w:tcBorders>
              <w:top w:val="single" w:sz="4" w:space="0" w:color="000000"/>
              <w:left w:val="single" w:sz="4" w:space="0" w:color="000000"/>
              <w:right w:val="single" w:sz="4" w:space="0" w:color="000000"/>
            </w:tcBorders>
          </w:tcPr>
          <w:p w:rsidR="00CB450A" w:rsidRPr="00AE71B4" w:rsidRDefault="00CB450A" w:rsidP="00D2077D">
            <w:pPr>
              <w:rPr>
                <w:rFonts w:ascii="Times New Roman" w:hAnsi="Times New Roman" w:cs="Times New Roman"/>
                <w:sz w:val="24"/>
                <w:szCs w:val="24"/>
              </w:rPr>
            </w:pPr>
          </w:p>
        </w:tc>
        <w:tc>
          <w:tcPr>
            <w:tcW w:w="142" w:type="dxa"/>
            <w:vMerge/>
            <w:tcBorders>
              <w:left w:val="single" w:sz="4" w:space="0" w:color="000000"/>
            </w:tcBorders>
            <w:tcMar>
              <w:top w:w="0" w:type="dxa"/>
              <w:left w:w="108" w:type="dxa"/>
              <w:bottom w:w="0" w:type="dxa"/>
              <w:right w:w="108" w:type="dxa"/>
            </w:tcMar>
            <w:vAlign w:val="center"/>
          </w:tcPr>
          <w:p w:rsidR="00CB450A" w:rsidRPr="00AE71B4" w:rsidRDefault="00CB450A" w:rsidP="00D2077D">
            <w:pPr>
              <w:rPr>
                <w:rFonts w:ascii="Times New Roman" w:hAnsi="Times New Roman" w:cs="Times New Roman"/>
                <w:sz w:val="24"/>
                <w:szCs w:val="24"/>
                <w:lang w:eastAsia="ru-RU"/>
              </w:rPr>
            </w:pPr>
          </w:p>
        </w:tc>
      </w:tr>
      <w:tr w:rsidR="00AE71B4" w:rsidRPr="00AE71B4" w:rsidTr="00D2077D">
        <w:tc>
          <w:tcPr>
            <w:tcW w:w="4440" w:type="dxa"/>
            <w:tcBorders>
              <w:top w:val="single" w:sz="4" w:space="0" w:color="000000"/>
              <w:bottom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142" w:type="dxa"/>
            <w:vMerge/>
            <w:tcBorders>
              <w:left w:val="single" w:sz="4" w:space="0" w:color="000000"/>
            </w:tcBorders>
            <w:tcMar>
              <w:top w:w="0" w:type="dxa"/>
              <w:left w:w="108" w:type="dxa"/>
              <w:bottom w:w="0" w:type="dxa"/>
              <w:right w:w="108" w:type="dxa"/>
            </w:tcMar>
            <w:vAlign w:val="center"/>
          </w:tcPr>
          <w:p w:rsidR="00CB450A" w:rsidRPr="00AE71B4" w:rsidRDefault="00CB450A" w:rsidP="00D2077D">
            <w:pPr>
              <w:rPr>
                <w:rFonts w:ascii="Times New Roman" w:hAnsi="Times New Roman" w:cs="Times New Roman"/>
                <w:sz w:val="24"/>
                <w:szCs w:val="24"/>
                <w:lang w:eastAsia="ru-RU"/>
              </w:rPr>
            </w:pPr>
          </w:p>
        </w:tc>
      </w:tr>
      <w:tr w:rsidR="00AE71B4" w:rsidRPr="00AE71B4" w:rsidTr="00D2077D">
        <w:trPr>
          <w:trHeight w:val="120"/>
        </w:trPr>
        <w:tc>
          <w:tcPr>
            <w:tcW w:w="4440" w:type="dxa"/>
            <w:tcBorders>
              <w:bottom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4394" w:type="dxa"/>
            <w:tcBorders>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142" w:type="dxa"/>
            <w:tcBorders>
              <w:lef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r>
    </w:tbl>
    <w:p w:rsidR="00CB450A" w:rsidRPr="00AE71B4" w:rsidRDefault="00CB450A" w:rsidP="00CB450A">
      <w:pPr>
        <w:pStyle w:val="a7"/>
        <w:ind w:firstLine="720"/>
        <w:jc w:val="both"/>
        <w:rPr>
          <w:rFonts w:ascii="Times New Roman" w:hAnsi="Times New Roman" w:cs="Times New Roman"/>
          <w:sz w:val="24"/>
          <w:szCs w:val="24"/>
          <w:lang w:eastAsia="ru-RU"/>
        </w:rPr>
      </w:pP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2. Информация  об изменении   сведений   об объекте учета  муниципального имущества</w:t>
      </w:r>
    </w:p>
    <w:tbl>
      <w:tblPr>
        <w:tblW w:w="9117" w:type="dxa"/>
        <w:tblInd w:w="-83" w:type="dxa"/>
        <w:tblLayout w:type="fixed"/>
        <w:tblCellMar>
          <w:top w:w="15" w:type="dxa"/>
          <w:left w:w="15" w:type="dxa"/>
          <w:bottom w:w="15" w:type="dxa"/>
          <w:right w:w="15" w:type="dxa"/>
        </w:tblCellMar>
        <w:tblLook w:val="04A0"/>
      </w:tblPr>
      <w:tblGrid>
        <w:gridCol w:w="3447"/>
        <w:gridCol w:w="2809"/>
        <w:gridCol w:w="2861"/>
      </w:tblGrid>
      <w:tr w:rsidR="00AE71B4" w:rsidRPr="00481324" w:rsidTr="00D2077D">
        <w:trPr>
          <w:trHeight w:hRule="exact" w:val="255"/>
        </w:trPr>
        <w:tc>
          <w:tcPr>
            <w:tcW w:w="3447" w:type="dxa"/>
            <w:tcBorders>
              <w:left w:val="single" w:sz="4" w:space="0" w:color="000000"/>
              <w:bottom w:val="single" w:sz="4" w:space="0" w:color="000000"/>
            </w:tcBorders>
          </w:tcPr>
          <w:p w:rsidR="00CB450A" w:rsidRPr="00AE71B4" w:rsidRDefault="00CB450A" w:rsidP="00D2077D">
            <w:pPr>
              <w:rPr>
                <w:rFonts w:ascii="Times New Roman" w:hAnsi="Times New Roman" w:cs="Times New Roman"/>
                <w:sz w:val="24"/>
                <w:szCs w:val="24"/>
                <w:lang w:val="ru-RU"/>
              </w:rPr>
            </w:pPr>
          </w:p>
        </w:tc>
        <w:tc>
          <w:tcPr>
            <w:tcW w:w="2809" w:type="dxa"/>
            <w:tcBorders>
              <w:bottom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c>
          <w:tcPr>
            <w:tcW w:w="2861" w:type="dxa"/>
            <w:tcBorders>
              <w:bottom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r>
      <w:tr w:rsidR="00AE71B4" w:rsidRPr="00AE71B4" w:rsidTr="00D2077D">
        <w:trPr>
          <w:trHeight w:val="285"/>
        </w:trPr>
        <w:tc>
          <w:tcPr>
            <w:tcW w:w="3447" w:type="dxa"/>
            <w:tcBorders>
              <w:top w:val="single" w:sz="4" w:space="0" w:color="000000"/>
              <w:left w:val="single" w:sz="4" w:space="0" w:color="000000"/>
              <w:bottom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Наименование изменения</w:t>
            </w:r>
          </w:p>
        </w:tc>
        <w:tc>
          <w:tcPr>
            <w:tcW w:w="2809" w:type="dxa"/>
            <w:tcBorders>
              <w:top w:val="single" w:sz="4" w:space="0" w:color="000000"/>
              <w:left w:val="single" w:sz="4" w:space="0" w:color="000000"/>
              <w:bottom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Значение сведений</w:t>
            </w:r>
          </w:p>
        </w:tc>
        <w:tc>
          <w:tcPr>
            <w:tcW w:w="2861" w:type="dxa"/>
            <w:tcBorders>
              <w:top w:val="single" w:sz="4" w:space="0" w:color="000000"/>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 xml:space="preserve"> Дата изменения</w:t>
            </w:r>
          </w:p>
        </w:tc>
      </w:tr>
      <w:tr w:rsidR="00AE71B4" w:rsidRPr="00AE71B4" w:rsidTr="00D2077D">
        <w:trPr>
          <w:trHeight w:hRule="exact" w:val="105"/>
        </w:trPr>
        <w:tc>
          <w:tcPr>
            <w:tcW w:w="3447" w:type="dxa"/>
            <w:tcBorders>
              <w:top w:val="single" w:sz="4" w:space="0" w:color="000000"/>
              <w:lef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c>
          <w:tcPr>
            <w:tcW w:w="2809" w:type="dxa"/>
            <w:tcBorders>
              <w:top w:val="single" w:sz="4" w:space="0" w:color="000000"/>
              <w:lef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c>
          <w:tcPr>
            <w:tcW w:w="2861" w:type="dxa"/>
            <w:tcBorders>
              <w:top w:val="single" w:sz="4" w:space="0" w:color="000000"/>
              <w:left w:val="single" w:sz="4" w:space="0" w:color="000000"/>
              <w:right w:val="single" w:sz="4" w:space="0" w:color="000000"/>
            </w:tcBorders>
          </w:tcPr>
          <w:p w:rsidR="00CB450A" w:rsidRPr="00AE71B4" w:rsidRDefault="00CB450A" w:rsidP="00D2077D">
            <w:pPr>
              <w:pStyle w:val="a7"/>
              <w:widowControl w:val="0"/>
              <w:spacing w:line="276" w:lineRule="auto"/>
              <w:jc w:val="both"/>
              <w:rPr>
                <w:rFonts w:ascii="Times New Roman" w:hAnsi="Times New Roman" w:cs="Times New Roman"/>
                <w:sz w:val="24"/>
                <w:szCs w:val="24"/>
                <w:lang w:eastAsia="ru-RU"/>
              </w:rPr>
            </w:pPr>
          </w:p>
        </w:tc>
      </w:tr>
      <w:tr w:rsidR="00AE71B4" w:rsidRPr="00AE71B4" w:rsidTr="00D2077D">
        <w:tc>
          <w:tcPr>
            <w:tcW w:w="3447" w:type="dxa"/>
            <w:tcBorders>
              <w:left w:val="single" w:sz="4" w:space="0" w:color="000000"/>
              <w:bottom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1</w:t>
            </w:r>
          </w:p>
        </w:tc>
        <w:tc>
          <w:tcPr>
            <w:tcW w:w="2809" w:type="dxa"/>
            <w:tcBorders>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2</w:t>
            </w:r>
          </w:p>
        </w:tc>
        <w:tc>
          <w:tcPr>
            <w:tcW w:w="2861" w:type="dxa"/>
            <w:tcBorders>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3</w:t>
            </w:r>
          </w:p>
        </w:tc>
      </w:tr>
      <w:tr w:rsidR="00AE71B4" w:rsidRPr="00AE71B4" w:rsidTr="00D2077D">
        <w:tc>
          <w:tcPr>
            <w:tcW w:w="3447" w:type="dxa"/>
            <w:tcBorders>
              <w:left w:val="single" w:sz="4" w:space="0" w:color="000000"/>
              <w:bottom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2809" w:type="dxa"/>
            <w:tcBorders>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2861" w:type="dxa"/>
            <w:tcBorders>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r>
      <w:tr w:rsidR="00AE71B4" w:rsidRPr="00AE71B4" w:rsidTr="00D2077D">
        <w:trPr>
          <w:trHeight w:hRule="exact" w:val="165"/>
        </w:trPr>
        <w:tc>
          <w:tcPr>
            <w:tcW w:w="3447" w:type="dxa"/>
            <w:tcBorders>
              <w:left w:val="single" w:sz="4" w:space="0" w:color="000000"/>
              <w:bottom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2809" w:type="dxa"/>
            <w:tcBorders>
              <w:left w:val="single" w:sz="4" w:space="0" w:color="000000"/>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c>
          <w:tcPr>
            <w:tcW w:w="2861" w:type="dxa"/>
            <w:tcBorders>
              <w:bottom w:val="single" w:sz="4" w:space="0" w:color="000000"/>
              <w:right w:val="single" w:sz="4" w:space="0" w:color="000000"/>
            </w:tcBorders>
          </w:tcPr>
          <w:p w:rsidR="00CB450A" w:rsidRPr="00AE71B4" w:rsidRDefault="00CB450A" w:rsidP="00D2077D">
            <w:pPr>
              <w:pStyle w:val="a7"/>
              <w:widowControl w:val="0"/>
              <w:spacing w:line="276" w:lineRule="auto"/>
              <w:ind w:firstLine="720"/>
              <w:jc w:val="both"/>
              <w:rPr>
                <w:rFonts w:ascii="Times New Roman" w:hAnsi="Times New Roman" w:cs="Times New Roman"/>
                <w:sz w:val="24"/>
                <w:szCs w:val="24"/>
                <w:lang w:eastAsia="ru-RU"/>
              </w:rPr>
            </w:pPr>
          </w:p>
        </w:tc>
      </w:tr>
      <w:tr w:rsidR="00AE71B4" w:rsidRPr="00AE71B4" w:rsidTr="00D2077D">
        <w:trPr>
          <w:trHeight w:hRule="exact" w:val="150"/>
        </w:trPr>
        <w:tc>
          <w:tcPr>
            <w:tcW w:w="3447" w:type="dxa"/>
            <w:tcBorders>
              <w:top w:val="single" w:sz="4" w:space="0" w:color="000000"/>
            </w:tcBorders>
          </w:tcPr>
          <w:p w:rsidR="00CB450A" w:rsidRPr="00AE71B4" w:rsidRDefault="00CB450A" w:rsidP="00D2077D">
            <w:pPr>
              <w:rPr>
                <w:rFonts w:ascii="Times New Roman" w:hAnsi="Times New Roman" w:cs="Times New Roman"/>
                <w:sz w:val="24"/>
                <w:szCs w:val="24"/>
              </w:rPr>
            </w:pPr>
          </w:p>
        </w:tc>
        <w:tc>
          <w:tcPr>
            <w:tcW w:w="2809" w:type="dxa"/>
            <w:tcBorders>
              <w:top w:val="single" w:sz="4" w:space="0" w:color="000000"/>
            </w:tcBorders>
          </w:tcPr>
          <w:p w:rsidR="00CB450A" w:rsidRPr="00AE71B4" w:rsidRDefault="00CB450A" w:rsidP="00D2077D">
            <w:pPr>
              <w:rPr>
                <w:rFonts w:ascii="Times New Roman" w:hAnsi="Times New Roman" w:cs="Times New Roman"/>
                <w:sz w:val="24"/>
                <w:szCs w:val="24"/>
              </w:rPr>
            </w:pPr>
          </w:p>
        </w:tc>
        <w:tc>
          <w:tcPr>
            <w:tcW w:w="2861" w:type="dxa"/>
            <w:tcBorders>
              <w:top w:val="single" w:sz="4" w:space="0" w:color="000000"/>
            </w:tcBorders>
          </w:tcPr>
          <w:p w:rsidR="00CB450A" w:rsidRPr="00AE71B4" w:rsidRDefault="00CB450A" w:rsidP="00D2077D">
            <w:pPr>
              <w:rPr>
                <w:rFonts w:ascii="Times New Roman" w:hAnsi="Times New Roman" w:cs="Times New Roman"/>
                <w:sz w:val="24"/>
                <w:szCs w:val="24"/>
              </w:rPr>
            </w:pPr>
          </w:p>
        </w:tc>
      </w:tr>
    </w:tbl>
    <w:p w:rsidR="00C75904" w:rsidRPr="00AE71B4" w:rsidRDefault="00C75904" w:rsidP="00CB450A">
      <w:pPr>
        <w:pStyle w:val="a7"/>
        <w:ind w:firstLine="720"/>
        <w:jc w:val="center"/>
        <w:rPr>
          <w:rFonts w:ascii="Times New Roman" w:hAnsi="Times New Roman" w:cs="Times New Roman"/>
          <w:sz w:val="24"/>
          <w:szCs w:val="24"/>
          <w:lang w:eastAsia="ru-RU"/>
        </w:rPr>
      </w:pPr>
    </w:p>
    <w:p w:rsidR="00CB450A" w:rsidRPr="00AE71B4" w:rsidRDefault="00CB450A" w:rsidP="00CB450A">
      <w:pPr>
        <w:pStyle w:val="a7"/>
        <w:ind w:firstLine="720"/>
        <w:jc w:val="center"/>
        <w:rPr>
          <w:rFonts w:ascii="Times New Roman" w:hAnsi="Times New Roman" w:cs="Times New Roman"/>
          <w:sz w:val="24"/>
          <w:szCs w:val="24"/>
          <w:lang w:eastAsia="ru-RU"/>
        </w:rPr>
      </w:pPr>
      <w:r w:rsidRPr="00AE71B4">
        <w:rPr>
          <w:rFonts w:ascii="Times New Roman" w:hAnsi="Times New Roman" w:cs="Times New Roman"/>
          <w:sz w:val="24"/>
          <w:szCs w:val="24"/>
          <w:lang w:eastAsia="ru-RU"/>
        </w:rPr>
        <w:t>ОТМЕТКА О ПОДТВЕРЖДЕНИИ СВЕДЕНИЙ,</w:t>
      </w:r>
    </w:p>
    <w:p w:rsidR="00CB450A" w:rsidRPr="00AE71B4" w:rsidRDefault="00CB450A" w:rsidP="00CB450A">
      <w:pPr>
        <w:pStyle w:val="a7"/>
        <w:ind w:firstLine="720"/>
        <w:jc w:val="center"/>
        <w:rPr>
          <w:rFonts w:ascii="Times New Roman" w:hAnsi="Times New Roman" w:cs="Times New Roman"/>
          <w:sz w:val="24"/>
          <w:szCs w:val="24"/>
          <w:lang w:eastAsia="ru-RU"/>
        </w:rPr>
      </w:pPr>
      <w:r w:rsidRPr="00AE71B4">
        <w:rPr>
          <w:rFonts w:ascii="Times New Roman" w:hAnsi="Times New Roman" w:cs="Times New Roman"/>
          <w:sz w:val="24"/>
          <w:szCs w:val="24"/>
          <w:lang w:eastAsia="ru-RU"/>
        </w:rPr>
        <w:t>СОДЕРЖАЩИХСЯ В НАСТОЯЩЕЙ ВЫПИСКЕ</w:t>
      </w:r>
    </w:p>
    <w:p w:rsidR="00CB450A" w:rsidRPr="00AE71B4" w:rsidRDefault="00CB450A" w:rsidP="00CB450A">
      <w:pPr>
        <w:pStyle w:val="a7"/>
        <w:ind w:firstLine="720"/>
        <w:jc w:val="center"/>
        <w:rPr>
          <w:rFonts w:ascii="Times New Roman" w:hAnsi="Times New Roman" w:cs="Times New Roman"/>
          <w:sz w:val="24"/>
          <w:szCs w:val="24"/>
          <w:lang w:eastAsia="ru-RU"/>
        </w:rPr>
      </w:pP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Ответственный</w:t>
      </w: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исполнитель:   _____________  _____________ ____________________</w:t>
      </w:r>
    </w:p>
    <w:p w:rsidR="00CB450A" w:rsidRPr="00AE71B4" w:rsidRDefault="00CB450A" w:rsidP="00CB450A">
      <w:pPr>
        <w:pStyle w:val="a7"/>
        <w:ind w:firstLine="720"/>
        <w:jc w:val="both"/>
        <w:rPr>
          <w:rFonts w:ascii="Times New Roman" w:hAnsi="Times New Roman" w:cs="Times New Roman"/>
          <w:sz w:val="20"/>
          <w:szCs w:val="20"/>
          <w:lang w:eastAsia="ru-RU"/>
        </w:rPr>
      </w:pPr>
      <w:r w:rsidRPr="00AE71B4">
        <w:rPr>
          <w:rFonts w:ascii="Times New Roman" w:hAnsi="Times New Roman" w:cs="Times New Roman"/>
          <w:sz w:val="24"/>
          <w:szCs w:val="24"/>
          <w:lang w:eastAsia="ru-RU"/>
        </w:rPr>
        <w:t>                </w:t>
      </w:r>
      <w:r w:rsidRPr="00AE71B4">
        <w:rPr>
          <w:rFonts w:ascii="Times New Roman" w:hAnsi="Times New Roman" w:cs="Times New Roman"/>
          <w:sz w:val="20"/>
          <w:szCs w:val="20"/>
          <w:lang w:eastAsia="ru-RU"/>
        </w:rPr>
        <w:t>(должность)     (подпись)      (расшифровка подписи)</w:t>
      </w:r>
    </w:p>
    <w:p w:rsidR="00CB450A" w:rsidRPr="00AE71B4" w:rsidRDefault="00CB450A" w:rsidP="00CB450A">
      <w:pPr>
        <w:pStyle w:val="a7"/>
        <w:ind w:firstLine="720"/>
        <w:jc w:val="both"/>
        <w:rPr>
          <w:rFonts w:ascii="Times New Roman" w:hAnsi="Times New Roman" w:cs="Times New Roman"/>
          <w:sz w:val="24"/>
          <w:szCs w:val="24"/>
          <w:lang w:eastAsia="ru-RU"/>
        </w:rPr>
      </w:pPr>
    </w:p>
    <w:p w:rsidR="00CB450A" w:rsidRPr="00AE71B4" w:rsidRDefault="00CB450A" w:rsidP="00CB450A">
      <w:pPr>
        <w:pStyle w:val="a7"/>
        <w:ind w:firstLine="720"/>
        <w:jc w:val="both"/>
        <w:rPr>
          <w:rFonts w:ascii="Times New Roman" w:hAnsi="Times New Roman" w:cs="Times New Roman"/>
          <w:sz w:val="24"/>
          <w:szCs w:val="24"/>
          <w:lang w:eastAsia="ru-RU"/>
        </w:rPr>
      </w:pPr>
      <w:r w:rsidRPr="00AE71B4">
        <w:rPr>
          <w:rFonts w:ascii="Times New Roman" w:hAnsi="Times New Roman" w:cs="Times New Roman"/>
          <w:sz w:val="24"/>
          <w:szCs w:val="24"/>
          <w:lang w:eastAsia="ru-RU"/>
        </w:rPr>
        <w:t>"____"______________20__ г.</w:t>
      </w:r>
    </w:p>
    <w:p w:rsidR="00CB450A" w:rsidRPr="00AE71B4" w:rsidRDefault="00CB450A" w:rsidP="00CB450A">
      <w:pPr>
        <w:pStyle w:val="a7"/>
        <w:ind w:firstLine="720"/>
        <w:jc w:val="both"/>
        <w:rPr>
          <w:rFonts w:ascii="Times New Roman" w:hAnsi="Times New Roman" w:cs="Times New Roman"/>
          <w:sz w:val="24"/>
          <w:szCs w:val="24"/>
        </w:rPr>
      </w:pPr>
    </w:p>
    <w:p w:rsidR="00983D33" w:rsidRPr="00AE71B4" w:rsidRDefault="00983D33" w:rsidP="006250B5">
      <w:pPr>
        <w:widowControl/>
        <w:suppressAutoHyphens/>
        <w:spacing w:before="280" w:after="280"/>
        <w:ind w:right="-285"/>
        <w:contextualSpacing/>
        <w:rPr>
          <w:rFonts w:ascii="Times New Roman" w:eastAsia="Times New Roman" w:hAnsi="Times New Roman" w:cs="Times New Roman"/>
          <w:sz w:val="24"/>
          <w:szCs w:val="24"/>
          <w:lang w:val="ru-RU" w:eastAsia="ar-SA"/>
        </w:rPr>
      </w:pPr>
    </w:p>
    <w:sectPr w:rsidR="00983D33" w:rsidRPr="00AE71B4" w:rsidSect="004F0C71">
      <w:pgSz w:w="11906" w:h="16838"/>
      <w:pgMar w:top="709" w:right="991" w:bottom="993"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C17E2"/>
    <w:multiLevelType w:val="hybridMultilevel"/>
    <w:tmpl w:val="6A86032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934D42"/>
    <w:multiLevelType w:val="hybridMultilevel"/>
    <w:tmpl w:val="B0D80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9A3357"/>
    <w:multiLevelType w:val="hybridMultilevel"/>
    <w:tmpl w:val="DC8C87F2"/>
    <w:lvl w:ilvl="0" w:tplc="F85434C6">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3F58"/>
    <w:rsid w:val="00003F58"/>
    <w:rsid w:val="0005612C"/>
    <w:rsid w:val="000E7A4F"/>
    <w:rsid w:val="0012393E"/>
    <w:rsid w:val="00164D0C"/>
    <w:rsid w:val="00193778"/>
    <w:rsid w:val="00193D08"/>
    <w:rsid w:val="001A70C6"/>
    <w:rsid w:val="00212F17"/>
    <w:rsid w:val="00235FCE"/>
    <w:rsid w:val="00275738"/>
    <w:rsid w:val="00285977"/>
    <w:rsid w:val="00293983"/>
    <w:rsid w:val="002B6968"/>
    <w:rsid w:val="002E2BDB"/>
    <w:rsid w:val="00342163"/>
    <w:rsid w:val="00354277"/>
    <w:rsid w:val="00381193"/>
    <w:rsid w:val="0041551F"/>
    <w:rsid w:val="00481324"/>
    <w:rsid w:val="004C719A"/>
    <w:rsid w:val="004E3286"/>
    <w:rsid w:val="004E4D02"/>
    <w:rsid w:val="004F0C71"/>
    <w:rsid w:val="005064FF"/>
    <w:rsid w:val="00534B8B"/>
    <w:rsid w:val="006250B5"/>
    <w:rsid w:val="006F5E97"/>
    <w:rsid w:val="00715666"/>
    <w:rsid w:val="00716EC7"/>
    <w:rsid w:val="007313A0"/>
    <w:rsid w:val="0074580E"/>
    <w:rsid w:val="00757D08"/>
    <w:rsid w:val="0079304D"/>
    <w:rsid w:val="007B0F32"/>
    <w:rsid w:val="007D3CA9"/>
    <w:rsid w:val="00812927"/>
    <w:rsid w:val="008731C5"/>
    <w:rsid w:val="00873B83"/>
    <w:rsid w:val="008A7CEF"/>
    <w:rsid w:val="008B3768"/>
    <w:rsid w:val="008C76C3"/>
    <w:rsid w:val="008D3108"/>
    <w:rsid w:val="008E6BF2"/>
    <w:rsid w:val="008F3CB0"/>
    <w:rsid w:val="00925A39"/>
    <w:rsid w:val="009345B1"/>
    <w:rsid w:val="00934E74"/>
    <w:rsid w:val="00946EAF"/>
    <w:rsid w:val="00983D33"/>
    <w:rsid w:val="009D4D8F"/>
    <w:rsid w:val="009F21AA"/>
    <w:rsid w:val="009F2AED"/>
    <w:rsid w:val="009F4484"/>
    <w:rsid w:val="00A158C9"/>
    <w:rsid w:val="00A24CDC"/>
    <w:rsid w:val="00A332C7"/>
    <w:rsid w:val="00A67B99"/>
    <w:rsid w:val="00A848DE"/>
    <w:rsid w:val="00AA7B27"/>
    <w:rsid w:val="00AC15D1"/>
    <w:rsid w:val="00AE71B4"/>
    <w:rsid w:val="00AF02E6"/>
    <w:rsid w:val="00BD18A0"/>
    <w:rsid w:val="00C13983"/>
    <w:rsid w:val="00C472F1"/>
    <w:rsid w:val="00C70D48"/>
    <w:rsid w:val="00C75904"/>
    <w:rsid w:val="00C84A1A"/>
    <w:rsid w:val="00C96D97"/>
    <w:rsid w:val="00CB450A"/>
    <w:rsid w:val="00CD61AA"/>
    <w:rsid w:val="00D16E9F"/>
    <w:rsid w:val="00D22A12"/>
    <w:rsid w:val="00D40B2F"/>
    <w:rsid w:val="00D75A11"/>
    <w:rsid w:val="00E8794C"/>
    <w:rsid w:val="00E94E35"/>
    <w:rsid w:val="00E97077"/>
    <w:rsid w:val="00EB6ECD"/>
    <w:rsid w:val="00EC608F"/>
    <w:rsid w:val="00ED36BA"/>
    <w:rsid w:val="00F047E6"/>
    <w:rsid w:val="00F70349"/>
    <w:rsid w:val="00FA1B3A"/>
    <w:rsid w:val="00FA3E76"/>
    <w:rsid w:val="00FC73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85977"/>
    <w:pPr>
      <w:widowControl w:val="0"/>
      <w:spacing w:after="0"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45B1"/>
    <w:rPr>
      <w:rFonts w:ascii="Tahoma" w:hAnsi="Tahoma" w:cs="Tahoma"/>
      <w:sz w:val="16"/>
      <w:szCs w:val="16"/>
    </w:rPr>
  </w:style>
  <w:style w:type="character" w:customStyle="1" w:styleId="a4">
    <w:name w:val="Текст выноски Знак"/>
    <w:basedOn w:val="a0"/>
    <w:link w:val="a3"/>
    <w:uiPriority w:val="99"/>
    <w:semiHidden/>
    <w:rsid w:val="009345B1"/>
    <w:rPr>
      <w:rFonts w:ascii="Tahoma" w:hAnsi="Tahoma" w:cs="Tahoma"/>
      <w:sz w:val="16"/>
      <w:szCs w:val="16"/>
      <w:lang w:val="en-US"/>
    </w:rPr>
  </w:style>
  <w:style w:type="character" w:styleId="a5">
    <w:name w:val="Hyperlink"/>
    <w:basedOn w:val="a0"/>
    <w:uiPriority w:val="99"/>
    <w:unhideWhenUsed/>
    <w:rsid w:val="00381193"/>
    <w:rPr>
      <w:color w:val="0000FF" w:themeColor="hyperlink"/>
      <w:u w:val="single"/>
    </w:rPr>
  </w:style>
  <w:style w:type="paragraph" w:styleId="a6">
    <w:name w:val="Normal (Web)"/>
    <w:basedOn w:val="a"/>
    <w:uiPriority w:val="99"/>
    <w:unhideWhenUsed/>
    <w:rsid w:val="00D40B2F"/>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7">
    <w:name w:val="No Spacing"/>
    <w:uiPriority w:val="1"/>
    <w:qFormat/>
    <w:rsid w:val="00CB450A"/>
    <w:pPr>
      <w:suppressAutoHyphens/>
      <w:spacing w:after="0" w:line="240" w:lineRule="auto"/>
    </w:pPr>
  </w:style>
  <w:style w:type="character" w:styleId="a8">
    <w:name w:val="FollowedHyperlink"/>
    <w:basedOn w:val="a0"/>
    <w:uiPriority w:val="99"/>
    <w:semiHidden/>
    <w:unhideWhenUsed/>
    <w:rsid w:val="00AE71B4"/>
    <w:rPr>
      <w:color w:val="800080" w:themeColor="followedHyperlink"/>
      <w:u w:val="single"/>
    </w:rPr>
  </w:style>
  <w:style w:type="paragraph" w:styleId="a9">
    <w:name w:val="List Paragraph"/>
    <w:basedOn w:val="a"/>
    <w:uiPriority w:val="34"/>
    <w:qFormat/>
    <w:rsid w:val="009F2AED"/>
    <w:pPr>
      <w:ind w:left="720"/>
      <w:contextualSpacing/>
    </w:pPr>
  </w:style>
</w:styles>
</file>

<file path=word/webSettings.xml><?xml version="1.0" encoding="utf-8"?>
<w:webSettings xmlns:r="http://schemas.openxmlformats.org/officeDocument/2006/relationships" xmlns:w="http://schemas.openxmlformats.org/wordprocessingml/2006/main">
  <w:divs>
    <w:div w:id="166782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8023687/?ysclid=lu2fpuegk511541227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arant.ru/products/ipo/prime/doc/408023687/?ysclid=lu2fpuegk5115412271" TargetMode="External"/><Relationship Id="rId12" Type="http://schemas.openxmlformats.org/officeDocument/2006/relationships/hyperlink" Target="https://www.garant.ru/products/ipo/prime/doc/408023687/?ysclid=lu2fpuegk51154122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arant.ru/products/ipo/prime/doc/408023687/?ysclid=lu2fpuegk5115412271" TargetMode="External"/><Relationship Id="rId11" Type="http://schemas.openxmlformats.org/officeDocument/2006/relationships/hyperlink" Target="https://www.garant.ru/products/ipo/prime/doc/408023687/?ysclid=lu2fpuegk5115412271" TargetMode="External"/><Relationship Id="rId5" Type="http://schemas.openxmlformats.org/officeDocument/2006/relationships/hyperlink" Target="https://www.garant.ru/products/ipo/prime/doc/408023687/?ysclid=lu2fpuegk5115412271" TargetMode="External"/><Relationship Id="rId10" Type="http://schemas.openxmlformats.org/officeDocument/2006/relationships/hyperlink" Target="https://www.garant.ru/products/ipo/prime/doc/408023687/?ysclid=lu2fpuegk5115412271" TargetMode="External"/><Relationship Id="rId4" Type="http://schemas.openxmlformats.org/officeDocument/2006/relationships/webSettings" Target="webSettings.xml"/><Relationship Id="rId9" Type="http://schemas.openxmlformats.org/officeDocument/2006/relationships/hyperlink" Target="https://www.garant.ru/products/ipo/prime/doc/408023687/?ysclid=lu2fpuegk511541227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648</TotalTime>
  <Pages>1</Pages>
  <Words>4872</Words>
  <Characters>27772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Admin</cp:lastModifiedBy>
  <cp:revision>48</cp:revision>
  <cp:lastPrinted>2024-09-04T11:40:00Z</cp:lastPrinted>
  <dcterms:created xsi:type="dcterms:W3CDTF">2019-03-01T06:58:00Z</dcterms:created>
  <dcterms:modified xsi:type="dcterms:W3CDTF">2024-09-10T06:19:00Z</dcterms:modified>
</cp:coreProperties>
</file>